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2E5322" w:rsidTr="008C0152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E5322" w:rsidRDefault="002E5322" w:rsidP="008C0152">
            <w:pPr>
              <w:pStyle w:val="NoSpacing"/>
              <w:bidi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20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E5322" w:rsidRDefault="002E5322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5322" w:rsidRDefault="002E5322" w:rsidP="008C0152">
            <w:pPr>
              <w:pStyle w:val="NoSpacing"/>
              <w:bidi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322" w:rsidTr="008C0152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E5322" w:rsidRDefault="002E5322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E5322" w:rsidRDefault="002E5322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489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سياس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ة</w:t>
            </w:r>
            <w:r w:rsidRPr="00B2489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وإجراءات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أخذ عينة براز</w:t>
            </w:r>
            <w:r w:rsidRPr="00B2489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B2489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E5322" w:rsidRDefault="002E5322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5322" w:rsidTr="008C0152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E5322" w:rsidRDefault="002E5322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E5322" w:rsidRDefault="002E5322" w:rsidP="002E5322">
            <w:pPr>
              <w:pStyle w:val="NoSpacing"/>
              <w:bidi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LAB.PP.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E5322" w:rsidRDefault="002E5322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22B60" w:rsidRPr="000250FA" w:rsidRDefault="00722B60" w:rsidP="000250FA">
      <w:pPr>
        <w:pStyle w:val="NoSpacing"/>
        <w:bidi/>
        <w:rPr>
          <w:rtl/>
        </w:rPr>
      </w:pPr>
    </w:p>
    <w:p w:rsidR="00722B60" w:rsidRPr="000250FA" w:rsidRDefault="00722B60" w:rsidP="000250FA">
      <w:pPr>
        <w:pStyle w:val="NoSpacing"/>
        <w:bidi/>
        <w:rPr>
          <w:rtl/>
        </w:rPr>
      </w:pPr>
    </w:p>
    <w:p w:rsidR="00722B60" w:rsidRPr="00065058" w:rsidRDefault="00722B60" w:rsidP="00722B60">
      <w:pPr>
        <w:pStyle w:val="NoSpacing"/>
        <w:numPr>
          <w:ilvl w:val="0"/>
          <w:numId w:val="9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5058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="000250FA"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t>أ</w:t>
      </w:r>
      <w:r w:rsidRPr="00065058">
        <w:rPr>
          <w:rFonts w:ascii="Times New Roman" w:hAnsi="Times New Roman" w:cs="Times New Roman"/>
          <w:b/>
          <w:bCs/>
          <w:sz w:val="28"/>
          <w:szCs w:val="28"/>
          <w:rtl/>
        </w:rPr>
        <w:t>هد</w:t>
      </w:r>
      <w:r w:rsidR="000250FA">
        <w:rPr>
          <w:rFonts w:ascii="Times New Roman" w:hAnsi="Times New Roman" w:cs="Times New Roman" w:hint="cs"/>
          <w:b/>
          <w:bCs/>
          <w:sz w:val="28"/>
          <w:szCs w:val="28"/>
          <w:rtl/>
        </w:rPr>
        <w:t>ا</w:t>
      </w:r>
      <w:r w:rsidRPr="00065058">
        <w:rPr>
          <w:rFonts w:ascii="Times New Roman" w:hAnsi="Times New Roman" w:cs="Times New Roman"/>
          <w:b/>
          <w:bCs/>
          <w:sz w:val="28"/>
          <w:szCs w:val="28"/>
          <w:rtl/>
        </w:rPr>
        <w:t>ف</w:t>
      </w:r>
    </w:p>
    <w:p w:rsidR="00065058" w:rsidRPr="00065058" w:rsidRDefault="00065058" w:rsidP="00065058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B133B3" w:rsidRPr="00B133B3" w:rsidRDefault="00B133B3" w:rsidP="000250FA">
      <w:pPr>
        <w:pStyle w:val="NoSpacing"/>
        <w:numPr>
          <w:ilvl w:val="0"/>
          <w:numId w:val="1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B133B3">
        <w:rPr>
          <w:rStyle w:val="hps"/>
          <w:rFonts w:ascii="Times New Roman" w:hAnsi="Times New Roman" w:cs="Times New Roman"/>
          <w:sz w:val="24"/>
          <w:szCs w:val="24"/>
          <w:rtl/>
        </w:rPr>
        <w:t>توفير مبادئ توجيهية</w:t>
      </w:r>
      <w:r w:rsidRPr="000250F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B133B3">
        <w:rPr>
          <w:rStyle w:val="hps"/>
          <w:rFonts w:ascii="Times New Roman" w:hAnsi="Times New Roman" w:cs="Times New Roman"/>
          <w:sz w:val="24"/>
          <w:szCs w:val="24"/>
          <w:rtl/>
        </w:rPr>
        <w:t>للمساعدة في</w:t>
      </w:r>
      <w:r w:rsidRPr="000250F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B133B3">
        <w:rPr>
          <w:rStyle w:val="hps"/>
          <w:rFonts w:ascii="Times New Roman" w:hAnsi="Times New Roman" w:cs="Times New Roman"/>
          <w:sz w:val="24"/>
          <w:szCs w:val="24"/>
          <w:rtl/>
        </w:rPr>
        <w:t>جمع</w:t>
      </w:r>
      <w:r w:rsidRPr="000250F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عينات </w:t>
      </w:r>
      <w:r w:rsidRPr="00B133B3">
        <w:rPr>
          <w:rStyle w:val="hps"/>
          <w:rFonts w:ascii="Times New Roman" w:hAnsi="Times New Roman" w:cs="Times New Roman"/>
          <w:sz w:val="24"/>
          <w:szCs w:val="24"/>
          <w:rtl/>
        </w:rPr>
        <w:t>البراز</w:t>
      </w:r>
      <w:r w:rsidRPr="000250F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B133B3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بطريقة </w:t>
      </w:r>
      <w:r w:rsidRPr="000250FA">
        <w:rPr>
          <w:rStyle w:val="hps"/>
          <w:rFonts w:ascii="Times New Roman" w:hAnsi="Times New Roman" w:cs="Times New Roman"/>
          <w:sz w:val="24"/>
          <w:szCs w:val="24"/>
          <w:rtl/>
        </w:rPr>
        <w:t>آمنة</w:t>
      </w:r>
      <w:r w:rsidRPr="00B133B3">
        <w:rPr>
          <w:rStyle w:val="hps"/>
          <w:rFonts w:ascii="Times New Roman" w:hAnsi="Times New Roman" w:cs="Times New Roman"/>
          <w:sz w:val="24"/>
          <w:szCs w:val="24"/>
        </w:rPr>
        <w:t>.</w:t>
      </w:r>
    </w:p>
    <w:p w:rsidR="00B133B3" w:rsidRDefault="00B133B3" w:rsidP="000250FA">
      <w:pPr>
        <w:pStyle w:val="NoSpacing"/>
        <w:numPr>
          <w:ilvl w:val="0"/>
          <w:numId w:val="15"/>
        </w:numPr>
        <w:bidi/>
        <w:rPr>
          <w:rStyle w:val="hps"/>
          <w:rFonts w:ascii="Times New Roman" w:hAnsi="Times New Roman" w:cs="Times New Roman"/>
          <w:sz w:val="24"/>
          <w:szCs w:val="24"/>
        </w:rPr>
      </w:pPr>
      <w:r w:rsidRPr="00B133B3">
        <w:rPr>
          <w:rStyle w:val="hps"/>
          <w:rFonts w:ascii="Times New Roman" w:hAnsi="Times New Roman" w:cs="Times New Roman"/>
          <w:sz w:val="24"/>
          <w:szCs w:val="24"/>
          <w:rtl/>
        </w:rPr>
        <w:t>تقييم</w:t>
      </w:r>
      <w:r w:rsidRPr="00B133B3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Pr="00B133B3">
        <w:rPr>
          <w:rStyle w:val="hps"/>
          <w:rFonts w:ascii="Times New Roman" w:hAnsi="Times New Roman" w:cs="Times New Roman"/>
          <w:sz w:val="24"/>
          <w:szCs w:val="24"/>
          <w:rtl/>
        </w:rPr>
        <w:t>اضطرابات الجهاز الهضمي (المعدة والأمعاء)</w:t>
      </w:r>
      <w:r w:rsidRPr="00B133B3">
        <w:rPr>
          <w:rStyle w:val="hps"/>
          <w:rFonts w:ascii="Times New Roman" w:hAnsi="Times New Roman" w:cs="Times New Roman"/>
          <w:sz w:val="24"/>
          <w:szCs w:val="24"/>
        </w:rPr>
        <w:t>.</w:t>
      </w:r>
    </w:p>
    <w:p w:rsidR="00B133B3" w:rsidRPr="00B133B3" w:rsidRDefault="00B133B3" w:rsidP="00B133B3">
      <w:pPr>
        <w:pStyle w:val="NoSpacing"/>
        <w:bidi/>
        <w:rPr>
          <w:rStyle w:val="hps"/>
        </w:rPr>
      </w:pPr>
    </w:p>
    <w:p w:rsidR="00722B60" w:rsidRPr="00161B81" w:rsidRDefault="00722B60" w:rsidP="00722B60">
      <w:pPr>
        <w:pStyle w:val="NoSpacing"/>
        <w:numPr>
          <w:ilvl w:val="0"/>
          <w:numId w:val="9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161B81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722B60" w:rsidRPr="00065058" w:rsidRDefault="00722B60" w:rsidP="00722B60">
      <w:pPr>
        <w:bidi/>
        <w:rPr>
          <w:rFonts w:ascii="Times New Roman" w:eastAsia="Times New Roman" w:hAnsi="Times New Roman" w:cs="Times New Roman"/>
          <w:sz w:val="16"/>
          <w:szCs w:val="16"/>
          <w:rtl/>
        </w:rPr>
      </w:pPr>
    </w:p>
    <w:p w:rsidR="00CD60F8" w:rsidRPr="006F4E7C" w:rsidRDefault="00CD60F8" w:rsidP="000250FA">
      <w:pPr>
        <w:pStyle w:val="NoSpacing"/>
        <w:numPr>
          <w:ilvl w:val="0"/>
          <w:numId w:val="24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>زرع</w:t>
      </w:r>
      <w:r w:rsidR="00B133B3" w:rsidRPr="006F4E7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133B3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البراز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6F4E7C">
        <w:rPr>
          <w:rStyle w:val="hps"/>
          <w:rFonts w:ascii="Times New Roman" w:hAnsi="Times New Roman" w:cs="Times New Roman"/>
          <w:sz w:val="24"/>
          <w:szCs w:val="24"/>
        </w:rPr>
        <w:t>(Stool Culture)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لل</w:t>
      </w:r>
      <w:r w:rsidR="00B133B3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كشف عن</w:t>
      </w:r>
      <w:r w:rsidR="00B133B3" w:rsidRPr="006F4E7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133B3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وجود</w:t>
      </w:r>
      <w:r w:rsidR="00B133B3" w:rsidRPr="006F4E7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>باكتيريا مرضية</w:t>
      </w:r>
      <w:r w:rsidR="00B133B3" w:rsidRPr="006F4E7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133B3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في الجهاز الهضمي</w:t>
      </w:r>
      <w:r w:rsidRPr="006F4E7C">
        <w:rPr>
          <w:rFonts w:ascii="Times New Roman" w:hAnsi="Times New Roman" w:cs="Times New Roman"/>
          <w:sz w:val="24"/>
          <w:szCs w:val="24"/>
          <w:rtl/>
        </w:rPr>
        <w:t xml:space="preserve"> مثل </w:t>
      </w:r>
      <w:r w:rsidR="00B133B3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السالمونيلا</w:t>
      </w:r>
      <w:r w:rsidR="00B133B3" w:rsidRPr="006F4E7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133B3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والشي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>چ</w:t>
      </w:r>
      <w:r w:rsidR="00B133B3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لا</w:t>
      </w:r>
      <w:r w:rsidR="00B133B3" w:rsidRPr="006F4E7C">
        <w:rPr>
          <w:rFonts w:ascii="Times New Roman" w:hAnsi="Times New Roman" w:cs="Times New Roman"/>
          <w:sz w:val="24"/>
          <w:szCs w:val="24"/>
        </w:rPr>
        <w:t>.</w:t>
      </w:r>
    </w:p>
    <w:p w:rsidR="00411E96" w:rsidRPr="006F4E7C" w:rsidRDefault="00411E96" w:rsidP="000250FA">
      <w:pPr>
        <w:pStyle w:val="NoSpacing"/>
        <w:numPr>
          <w:ilvl w:val="0"/>
          <w:numId w:val="24"/>
        </w:numPr>
        <w:bidi/>
        <w:spacing w:line="360" w:lineRule="auto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 w:rsidRPr="006F4E7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فحص البراز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6F4E7C">
        <w:rPr>
          <w:rStyle w:val="hps"/>
          <w:rFonts w:ascii="Times New Roman" w:hAnsi="Times New Roman" w:cs="Times New Roman"/>
          <w:sz w:val="24"/>
          <w:szCs w:val="24"/>
        </w:rPr>
        <w:t>Right Stain</w:t>
      </w:r>
    </w:p>
    <w:p w:rsidR="00411E96" w:rsidRPr="006F4E7C" w:rsidRDefault="00411E96" w:rsidP="000250FA">
      <w:pPr>
        <w:pStyle w:val="NoSpacing"/>
        <w:numPr>
          <w:ilvl w:val="0"/>
          <w:numId w:val="24"/>
        </w:numPr>
        <w:bidi/>
        <w:spacing w:line="360" w:lineRule="auto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 w:rsidRPr="006F4E7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فحص </w:t>
      </w:r>
      <w:r w:rsidRPr="006F4E7C">
        <w:rPr>
          <w:rFonts w:ascii="Times New Roman" w:hAnsi="Times New Roman" w:cs="Times New Roman"/>
          <w:sz w:val="24"/>
          <w:szCs w:val="24"/>
          <w:rtl/>
        </w:rPr>
        <w:t>كريات بَيضاء مُتَعَدِّدَةُ النَّوَى</w:t>
      </w:r>
      <w:r w:rsidR="006F4E7C" w:rsidRPr="006F4E7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 في البراز</w:t>
      </w:r>
      <w:r w:rsidR="006F4E7C" w:rsidRPr="006F4E7C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6F4E7C" w:rsidRPr="006F4E7C">
        <w:rPr>
          <w:rStyle w:val="hps"/>
          <w:rFonts w:ascii="Times New Roman" w:hAnsi="Times New Roman" w:cs="Times New Roman"/>
          <w:sz w:val="24"/>
          <w:szCs w:val="24"/>
        </w:rPr>
        <w:t>(Stool PMNs)</w:t>
      </w:r>
      <w:r w:rsidR="00FB1646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والتي تشير إلى احتمال</w:t>
      </w:r>
      <w:r w:rsidR="00FB1646" w:rsidRPr="006F4E7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B1646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وجود</w:t>
      </w:r>
      <w:r w:rsidR="00FB1646" w:rsidRPr="006F4E7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B1646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باكتيريا مرضية</w:t>
      </w:r>
      <w:r w:rsidR="00FB1646" w:rsidRPr="006F4E7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B1646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في الجهاز الهضمي</w:t>
      </w:r>
      <w:r w:rsidR="00FB1646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</w:p>
    <w:p w:rsidR="00CD60F8" w:rsidRPr="006F4E7C" w:rsidRDefault="00CD60F8" w:rsidP="000250FA">
      <w:pPr>
        <w:pStyle w:val="NoSpacing"/>
        <w:numPr>
          <w:ilvl w:val="0"/>
          <w:numId w:val="24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فحص البراز للكشف عن سم </w:t>
      </w:r>
      <w:r w:rsidRPr="006F4E7C">
        <w:rPr>
          <w:rFonts w:ascii="Times New Roman" w:eastAsia="Times New Roman" w:hAnsi="Times New Roman" w:cs="Times New Roman"/>
          <w:sz w:val="24"/>
          <w:szCs w:val="24"/>
          <w:rtl/>
        </w:rPr>
        <w:t xml:space="preserve">المطثية العسيرة </w:t>
      </w:r>
      <w:r w:rsidRPr="006F4E7C">
        <w:rPr>
          <w:rFonts w:ascii="Times New Roman" w:eastAsia="Times New Roman" w:hAnsi="Times New Roman" w:cs="Times New Roman"/>
          <w:sz w:val="24"/>
          <w:szCs w:val="24"/>
        </w:rPr>
        <w:t xml:space="preserve">(Clostridium </w:t>
      </w:r>
      <w:proofErr w:type="spellStart"/>
      <w:r w:rsidRPr="006F4E7C">
        <w:rPr>
          <w:rFonts w:ascii="Times New Roman" w:eastAsia="Times New Roman" w:hAnsi="Times New Roman" w:cs="Times New Roman"/>
          <w:sz w:val="24"/>
          <w:szCs w:val="24"/>
        </w:rPr>
        <w:t>Difficile</w:t>
      </w:r>
      <w:proofErr w:type="spellEnd"/>
      <w:r w:rsidRPr="006F4E7C">
        <w:rPr>
          <w:rFonts w:ascii="Times New Roman" w:eastAsia="Times New Roman" w:hAnsi="Times New Roman" w:cs="Times New Roman"/>
          <w:sz w:val="24"/>
          <w:szCs w:val="24"/>
        </w:rPr>
        <w:t xml:space="preserve"> toxin)</w:t>
      </w:r>
    </w:p>
    <w:p w:rsidR="00CD60F8" w:rsidRPr="006F4E7C" w:rsidRDefault="00CD60F8" w:rsidP="000250FA">
      <w:pPr>
        <w:pStyle w:val="NoSpacing"/>
        <w:numPr>
          <w:ilvl w:val="0"/>
          <w:numId w:val="24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F4E7C">
        <w:rPr>
          <w:rFonts w:ascii="Times New Roman" w:hAnsi="Times New Roman" w:cs="Times New Roman"/>
          <w:sz w:val="24"/>
          <w:szCs w:val="24"/>
          <w:rtl/>
        </w:rPr>
        <w:t xml:space="preserve">فحص </w:t>
      </w:r>
      <w:r w:rsidR="00B133B3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البراز</w:t>
      </w:r>
      <w:r w:rsidR="00B133B3" w:rsidRPr="006F4E7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133B3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لل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كشف عن وجود </w:t>
      </w:r>
      <w:r w:rsidR="00B133B3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طفيليات</w:t>
      </w:r>
      <w:r w:rsidR="00B133B3" w:rsidRPr="006F4E7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133B3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أو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بويضاتها</w:t>
      </w:r>
      <w:r w:rsidRPr="006F4E7C">
        <w:rPr>
          <w:rStyle w:val="hps"/>
          <w:rFonts w:ascii="Times New Roman" w:hAnsi="Times New Roman" w:cs="Times New Roman"/>
          <w:sz w:val="24"/>
          <w:szCs w:val="24"/>
        </w:rPr>
        <w:t>(Stool for Ova &amp; Parasites)</w:t>
      </w:r>
      <w:r w:rsidR="00B133B3" w:rsidRPr="006F4E7C">
        <w:rPr>
          <w:rFonts w:ascii="Times New Roman" w:hAnsi="Times New Roman" w:cs="Times New Roman"/>
          <w:sz w:val="24"/>
          <w:szCs w:val="24"/>
        </w:rPr>
        <w:t xml:space="preserve"> 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6513B6">
        <w:rPr>
          <w:rStyle w:val="hps"/>
          <w:rFonts w:ascii="Times New Roman" w:hAnsi="Times New Roman" w:cs="Times New Roman" w:hint="cs"/>
          <w:sz w:val="24"/>
          <w:szCs w:val="24"/>
          <w:rtl/>
        </w:rPr>
        <w:t>في الأمعاء</w:t>
      </w:r>
      <w:r w:rsidR="00B133B3" w:rsidRPr="006F4E7C">
        <w:rPr>
          <w:rFonts w:ascii="Times New Roman" w:hAnsi="Times New Roman" w:cs="Times New Roman"/>
          <w:sz w:val="24"/>
          <w:szCs w:val="24"/>
        </w:rPr>
        <w:t>.</w:t>
      </w:r>
    </w:p>
    <w:p w:rsidR="00411E96" w:rsidRPr="006F4E7C" w:rsidRDefault="00411E96" w:rsidP="000250FA">
      <w:pPr>
        <w:pStyle w:val="NoSpacing"/>
        <w:numPr>
          <w:ilvl w:val="0"/>
          <w:numId w:val="24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6F4E7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فحص البراز للكشف عن فيروسات الروتا </w:t>
      </w:r>
      <w:r w:rsidRPr="006F4E7C">
        <w:rPr>
          <w:rStyle w:val="hps"/>
          <w:rFonts w:ascii="Times New Roman" w:hAnsi="Times New Roman" w:cs="Times New Roman"/>
          <w:sz w:val="24"/>
          <w:szCs w:val="24"/>
          <w:lang w:bidi="ar-LB"/>
        </w:rPr>
        <w:t>(Stool for Rotavirus)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 في الجهاز الهضمي.</w:t>
      </w:r>
    </w:p>
    <w:p w:rsidR="00CD60F8" w:rsidRPr="006F4E7C" w:rsidRDefault="00CD60F8" w:rsidP="000250FA">
      <w:pPr>
        <w:pStyle w:val="NoSpacing"/>
        <w:numPr>
          <w:ilvl w:val="0"/>
          <w:numId w:val="24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F4E7C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فحص الدم الخفي في </w:t>
      </w:r>
      <w:r w:rsidR="00B133B3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البراز</w:t>
      </w:r>
      <w:r w:rsidR="00B133B3" w:rsidRPr="006F4E7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F4E7C">
        <w:rPr>
          <w:rFonts w:ascii="Times New Roman" w:hAnsi="Times New Roman" w:cs="Times New Roman"/>
          <w:sz w:val="24"/>
          <w:szCs w:val="24"/>
        </w:rPr>
        <w:t>(Stool for Occult Blood)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للكشف عن</w:t>
      </w:r>
      <w:r w:rsidRPr="006F4E7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>نزيف في الجهاز الهضمي</w:t>
      </w:r>
      <w:r w:rsidRPr="006F4E7C">
        <w:rPr>
          <w:rFonts w:ascii="Times New Roman" w:hAnsi="Times New Roman" w:cs="Times New Roman"/>
          <w:sz w:val="24"/>
          <w:szCs w:val="24"/>
        </w:rPr>
        <w:t>.</w:t>
      </w:r>
    </w:p>
    <w:p w:rsidR="00411E96" w:rsidRPr="006F4E7C" w:rsidRDefault="00411E96" w:rsidP="000250FA">
      <w:pPr>
        <w:pStyle w:val="NoSpacing"/>
        <w:numPr>
          <w:ilvl w:val="0"/>
          <w:numId w:val="24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فحص 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كالبروتيكتين ولاكتوفيرين في 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البراز </w:t>
      </w:r>
      <w:r w:rsidRPr="006F4E7C">
        <w:rPr>
          <w:rStyle w:val="hps"/>
          <w:rFonts w:ascii="Times New Roman" w:hAnsi="Times New Roman" w:cs="Times New Roman"/>
          <w:sz w:val="24"/>
          <w:szCs w:val="24"/>
        </w:rPr>
        <w:t xml:space="preserve">(Stool for </w:t>
      </w:r>
      <w:proofErr w:type="spellStart"/>
      <w:r w:rsidRPr="006F4E7C">
        <w:rPr>
          <w:rStyle w:val="hps"/>
          <w:rFonts w:ascii="Times New Roman" w:hAnsi="Times New Roman" w:cs="Times New Roman"/>
          <w:sz w:val="24"/>
          <w:szCs w:val="24"/>
        </w:rPr>
        <w:t>Calprotectin</w:t>
      </w:r>
      <w:proofErr w:type="spellEnd"/>
      <w:r w:rsidRPr="006F4E7C">
        <w:rPr>
          <w:rStyle w:val="hps"/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6F4E7C">
        <w:rPr>
          <w:rStyle w:val="hps"/>
          <w:rFonts w:ascii="Times New Roman" w:hAnsi="Times New Roman" w:cs="Times New Roman"/>
          <w:sz w:val="24"/>
          <w:szCs w:val="24"/>
        </w:rPr>
        <w:t>Lactoferrin</w:t>
      </w:r>
      <w:proofErr w:type="spellEnd"/>
      <w:r w:rsidRPr="006F4E7C">
        <w:rPr>
          <w:rStyle w:val="hps"/>
          <w:rFonts w:ascii="Times New Roman" w:hAnsi="Times New Roman" w:cs="Times New Roman"/>
          <w:sz w:val="24"/>
          <w:szCs w:val="24"/>
        </w:rPr>
        <w:t>)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للكشف عن وجود التهاب في الأمعاء </w:t>
      </w:r>
      <w:r w:rsidRPr="006F4E7C">
        <w:rPr>
          <w:rStyle w:val="hps"/>
          <w:rFonts w:ascii="Times New Roman" w:hAnsi="Times New Roman" w:cs="Times New Roman"/>
          <w:sz w:val="24"/>
          <w:szCs w:val="24"/>
          <w:lang w:bidi="ar-LB"/>
        </w:rPr>
        <w:t>.(inflammation)</w:t>
      </w:r>
    </w:p>
    <w:p w:rsidR="00B133B3" w:rsidRPr="00CD60F8" w:rsidRDefault="00411E96" w:rsidP="000250FA">
      <w:pPr>
        <w:pStyle w:val="NoSpacing"/>
        <w:numPr>
          <w:ilvl w:val="0"/>
          <w:numId w:val="24"/>
        </w:numPr>
        <w:bidi/>
        <w:rPr>
          <w:rStyle w:val="hps"/>
          <w:rFonts w:ascii="Times New Roman" w:hAnsi="Times New Roman" w:cs="Times New Roman"/>
          <w:sz w:val="24"/>
          <w:szCs w:val="24"/>
          <w:rtl/>
        </w:rPr>
      </w:pP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فحص البراز للكشف عن </w:t>
      </w:r>
      <w:r w:rsidR="00B133B3" w:rsidRPr="006F4E7C">
        <w:rPr>
          <w:rStyle w:val="hps"/>
          <w:rFonts w:ascii="Times New Roman" w:hAnsi="Times New Roman" w:cs="Times New Roman"/>
          <w:sz w:val="24"/>
          <w:szCs w:val="24"/>
          <w:rtl/>
        </w:rPr>
        <w:t>محتوى الدهون و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>ال</w:t>
      </w:r>
      <w:r w:rsidR="00B133B3" w:rsidRPr="006F4E7C">
        <w:rPr>
          <w:rFonts w:ascii="Times New Roman" w:hAnsi="Times New Roman" w:cs="Times New Roman"/>
          <w:sz w:val="24"/>
          <w:szCs w:val="24"/>
          <w:rtl/>
        </w:rPr>
        <w:t>يوروبيلينوجين</w:t>
      </w:r>
      <w:r w:rsidRPr="006F4E7C">
        <w:rPr>
          <w:rFonts w:ascii="Times New Roman" w:hAnsi="Times New Roman" w:cs="Times New Roman"/>
          <w:sz w:val="24"/>
          <w:szCs w:val="24"/>
          <w:rtl/>
        </w:rPr>
        <w:t>.</w:t>
      </w:r>
      <w:r w:rsidR="00B133B3" w:rsidRPr="00CD60F8">
        <w:rPr>
          <w:rFonts w:ascii="Times New Roman" w:hAnsi="Times New Roman" w:cs="Times New Roman"/>
          <w:sz w:val="24"/>
          <w:szCs w:val="24"/>
        </w:rPr>
        <w:br/>
      </w:r>
    </w:p>
    <w:p w:rsidR="00722B60" w:rsidRPr="00161B81" w:rsidRDefault="00722B60" w:rsidP="00065058">
      <w:pPr>
        <w:pStyle w:val="NoSpacing"/>
        <w:numPr>
          <w:ilvl w:val="0"/>
          <w:numId w:val="9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>السياسة</w:t>
      </w:r>
    </w:p>
    <w:p w:rsidR="00722B60" w:rsidRPr="00722B60" w:rsidRDefault="00722B60" w:rsidP="00722B60">
      <w:pPr>
        <w:bidi/>
        <w:ind w:right="720"/>
        <w:rPr>
          <w:rFonts w:ascii="Times New Roman" w:eastAsia="Times New Roman" w:hAnsi="Times New Roman" w:cs="Times New Roman"/>
          <w:sz w:val="16"/>
          <w:szCs w:val="16"/>
          <w:rtl/>
          <w:lang w:val="fr-FR" w:bidi="ar-LB"/>
        </w:rPr>
      </w:pPr>
    </w:p>
    <w:p w:rsidR="00722B60" w:rsidRPr="000250FA" w:rsidRDefault="00722B60" w:rsidP="000250FA">
      <w:pPr>
        <w:pStyle w:val="NoSpacing"/>
        <w:numPr>
          <w:ilvl w:val="0"/>
          <w:numId w:val="26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0250FA">
        <w:rPr>
          <w:rStyle w:val="hps"/>
          <w:rFonts w:ascii="Times New Roman" w:hAnsi="Times New Roman" w:cs="Times New Roman"/>
          <w:sz w:val="24"/>
          <w:szCs w:val="24"/>
          <w:rtl/>
        </w:rPr>
        <w:t>يجب التأكّد من وجود طلب خطي من طبيب لجمع عينات البراز لإجراء التحاليل المخبرية عليها.</w:t>
      </w:r>
    </w:p>
    <w:p w:rsidR="00722B60" w:rsidRPr="000250FA" w:rsidRDefault="00722B60" w:rsidP="000250FA">
      <w:pPr>
        <w:pStyle w:val="NoSpacing"/>
        <w:numPr>
          <w:ilvl w:val="0"/>
          <w:numId w:val="26"/>
        </w:numPr>
        <w:bidi/>
        <w:rPr>
          <w:rStyle w:val="hps"/>
          <w:rFonts w:ascii="Times New Roman" w:hAnsi="Times New Roman" w:cs="Times New Roman"/>
          <w:sz w:val="24"/>
          <w:szCs w:val="24"/>
        </w:rPr>
      </w:pPr>
      <w:r w:rsidRPr="000250FA">
        <w:rPr>
          <w:rStyle w:val="hps"/>
          <w:rFonts w:ascii="Times New Roman" w:hAnsi="Times New Roman" w:cs="Times New Roman"/>
          <w:sz w:val="24"/>
          <w:szCs w:val="24"/>
          <w:rtl/>
        </w:rPr>
        <w:t>يجب أن يكون جميع الممرضات والممرضين والعاملين في المختبر مؤهّلين لجمع عينات من البراز</w:t>
      </w:r>
      <w:r w:rsidR="00551615" w:rsidRPr="000250F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بطريقة آمنة</w:t>
      </w:r>
      <w:r w:rsidRPr="000250FA">
        <w:rPr>
          <w:rStyle w:val="hps"/>
          <w:rFonts w:ascii="Times New Roman" w:hAnsi="Times New Roman" w:cs="Times New Roman"/>
          <w:sz w:val="24"/>
          <w:szCs w:val="24"/>
        </w:rPr>
        <w:t>.</w:t>
      </w:r>
    </w:p>
    <w:p w:rsidR="000250FA" w:rsidRPr="000250FA" w:rsidRDefault="000250FA" w:rsidP="000250FA">
      <w:pPr>
        <w:pStyle w:val="NoSpacing"/>
        <w:bidi/>
        <w:rPr>
          <w:szCs w:val="24"/>
        </w:rPr>
      </w:pPr>
    </w:p>
    <w:p w:rsidR="00722B60" w:rsidRPr="00161B81" w:rsidRDefault="00722B60" w:rsidP="00722B60">
      <w:pPr>
        <w:pStyle w:val="NoSpacing"/>
        <w:numPr>
          <w:ilvl w:val="0"/>
          <w:numId w:val="9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>الأدوات، الأجهزة والمواد اللازمة</w:t>
      </w:r>
    </w:p>
    <w:p w:rsidR="001B0E7A" w:rsidRPr="001B0E7A" w:rsidRDefault="001B0E7A" w:rsidP="001B0E7A">
      <w:pPr>
        <w:pStyle w:val="NoSpacing"/>
        <w:bidi/>
        <w:rPr>
          <w:rStyle w:val="hps"/>
          <w:rFonts w:ascii="Times New Roman" w:hAnsi="Times New Roman" w:cs="Times New Roman"/>
          <w:b/>
          <w:bCs/>
          <w:sz w:val="16"/>
          <w:szCs w:val="16"/>
          <w:rtl/>
        </w:rPr>
      </w:pPr>
    </w:p>
    <w:p w:rsidR="001B0E7A" w:rsidRPr="001B0E7A" w:rsidRDefault="00D51E40" w:rsidP="000250FA">
      <w:pPr>
        <w:pStyle w:val="NoSpacing"/>
        <w:numPr>
          <w:ilvl w:val="0"/>
          <w:numId w:val="16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left:0;text-align:left;margin-left:6.75pt;margin-top:8.4pt;width:87pt;height:104.25pt;z-index:251658240" stroked="f">
            <v:textbox>
              <w:txbxContent>
                <w:p w:rsidR="00612CBE" w:rsidRDefault="00612CBE" w:rsidP="00612CBE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Style w:val="hps"/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04850" cy="673245"/>
                        <wp:effectExtent l="19050" t="0" r="0" b="0"/>
                        <wp:docPr id="4" name="Picture 7" descr="http://www.interplas.com/product_images/biohazard-bags/biohazar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interplas.com/product_images/biohazard-bags/biohazar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7" cy="6781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2CBE" w:rsidRDefault="00612CBE" w:rsidP="00612CBE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Style w:val="hps"/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Style w:val="hps"/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خطر عدوى</w:t>
                  </w:r>
                </w:p>
                <w:p w:rsidR="00612CBE" w:rsidRDefault="00612CBE" w:rsidP="00612CBE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</w:pPr>
                  <w:r>
                    <w:rPr>
                      <w:rStyle w:val="hps"/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عيّنة بيولوجية</w:t>
                  </w:r>
                </w:p>
              </w:txbxContent>
            </v:textbox>
          </v:rect>
        </w:pict>
      </w:r>
      <w:r w:rsidR="002A4175">
        <w:rPr>
          <w:rStyle w:val="st"/>
          <w:rFonts w:ascii="Times New Roman" w:hAnsi="Times New Roman" w:cs="Times New Roman" w:hint="cs"/>
          <w:sz w:val="24"/>
          <w:szCs w:val="24"/>
          <w:rtl/>
        </w:rPr>
        <w:t xml:space="preserve">أصيص بلاستيك أو </w:t>
      </w:r>
      <w:r w:rsidR="001B0E7A" w:rsidRPr="001B0E7A">
        <w:rPr>
          <w:rStyle w:val="st"/>
          <w:rFonts w:ascii="Times New Roman" w:hAnsi="Times New Roman" w:cs="Times New Roman"/>
          <w:sz w:val="24"/>
          <w:szCs w:val="24"/>
          <w:rtl/>
        </w:rPr>
        <w:t>وعاء للتّبرز (للتغوّط) بالفراش</w:t>
      </w:r>
      <w:r w:rsidR="001B0E7A" w:rsidRPr="001B0E7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0250FA">
        <w:rPr>
          <w:rStyle w:val="hps"/>
          <w:rFonts w:ascii="Times New Roman" w:hAnsi="Times New Roman" w:cs="Times New Roman"/>
          <w:sz w:val="24"/>
          <w:szCs w:val="24"/>
        </w:rPr>
        <w:t>‘</w:t>
      </w:r>
      <w:r w:rsidR="001B0E7A">
        <w:rPr>
          <w:rStyle w:val="hps"/>
          <w:rFonts w:ascii="Times New Roman" w:hAnsi="Times New Roman" w:cs="Times New Roman"/>
          <w:sz w:val="24"/>
          <w:szCs w:val="24"/>
        </w:rPr>
        <w:t>bed pan</w:t>
      </w:r>
      <w:r w:rsidR="000250FA">
        <w:rPr>
          <w:rStyle w:val="hps"/>
          <w:rFonts w:ascii="Times New Roman" w:hAnsi="Times New Roman" w:cs="Times New Roman"/>
          <w:sz w:val="24"/>
          <w:szCs w:val="24"/>
        </w:rPr>
        <w:t>’</w:t>
      </w:r>
      <w:r w:rsidR="00551615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</w:p>
    <w:p w:rsidR="001B0E7A" w:rsidRPr="001B0E7A" w:rsidRDefault="001B0E7A" w:rsidP="000250FA">
      <w:pPr>
        <w:pStyle w:val="NoSpacing"/>
        <w:numPr>
          <w:ilvl w:val="0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0E7A">
        <w:rPr>
          <w:rStyle w:val="hps"/>
          <w:rFonts w:ascii="Times New Roman" w:hAnsi="Times New Roman" w:cs="Times New Roman"/>
          <w:sz w:val="24"/>
          <w:szCs w:val="24"/>
          <w:rtl/>
        </w:rPr>
        <w:t>خافضات اللسان</w:t>
      </w:r>
      <w:r w:rsidRPr="001B0E7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B0E7A">
        <w:rPr>
          <w:rStyle w:val="hps"/>
          <w:rFonts w:ascii="Times New Roman" w:hAnsi="Times New Roman" w:cs="Times New Roman"/>
          <w:sz w:val="24"/>
          <w:szCs w:val="24"/>
          <w:rtl/>
        </w:rPr>
        <w:t>الخشبي</w:t>
      </w:r>
      <w:r w:rsidRPr="001B0E7A">
        <w:rPr>
          <w:rFonts w:ascii="Times New Roman" w:hAnsi="Times New Roman" w:cs="Times New Roman"/>
          <w:sz w:val="24"/>
          <w:szCs w:val="24"/>
          <w:rtl/>
        </w:rPr>
        <w:t>ة</w:t>
      </w:r>
      <w:r w:rsidR="00560C1A">
        <w:rPr>
          <w:rFonts w:ascii="Times New Roman" w:hAnsi="Times New Roman" w:cs="Times New Roman"/>
          <w:sz w:val="24"/>
          <w:szCs w:val="24"/>
        </w:rPr>
        <w:t>.</w:t>
      </w:r>
      <w:r w:rsidR="000250FA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tongue depressors</w:t>
      </w:r>
      <w:r w:rsidR="000250FA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0E7A" w:rsidRPr="001B0E7A" w:rsidRDefault="001B0E7A" w:rsidP="000250FA">
      <w:pPr>
        <w:pStyle w:val="NoSpacing"/>
        <w:numPr>
          <w:ilvl w:val="0"/>
          <w:numId w:val="16"/>
        </w:numPr>
        <w:bidi/>
        <w:spacing w:line="360" w:lineRule="auto"/>
        <w:ind w:right="2340"/>
        <w:rPr>
          <w:rStyle w:val="hps"/>
          <w:rFonts w:ascii="Times New Roman" w:hAnsi="Times New Roman" w:cs="Times New Roman"/>
          <w:sz w:val="24"/>
          <w:szCs w:val="24"/>
          <w:rtl/>
        </w:rPr>
      </w:pPr>
      <w:r w:rsidRPr="001B0E7A">
        <w:rPr>
          <w:rFonts w:ascii="Times New Roman" w:hAnsi="Times New Roman" w:cs="Times New Roman"/>
          <w:sz w:val="24"/>
          <w:szCs w:val="24"/>
          <w:rtl/>
        </w:rPr>
        <w:t xml:space="preserve">أكواب </w:t>
      </w:r>
      <w:r w:rsidR="002A4175">
        <w:rPr>
          <w:rFonts w:ascii="Times New Roman" w:hAnsi="Times New Roman" w:cs="Times New Roman" w:hint="cs"/>
          <w:sz w:val="24"/>
          <w:szCs w:val="24"/>
          <w:rtl/>
        </w:rPr>
        <w:t xml:space="preserve">بلاستيك </w:t>
      </w:r>
      <w:r w:rsidRPr="001B0E7A">
        <w:rPr>
          <w:rFonts w:ascii="Times New Roman" w:hAnsi="Times New Roman" w:cs="Times New Roman"/>
          <w:sz w:val="24"/>
          <w:szCs w:val="24"/>
          <w:rtl/>
        </w:rPr>
        <w:t xml:space="preserve">نظيفة </w:t>
      </w:r>
      <w:r w:rsidR="002A4175">
        <w:rPr>
          <w:rFonts w:ascii="Times New Roman" w:hAnsi="Times New Roman" w:cs="Times New Roman" w:hint="cs"/>
          <w:sz w:val="24"/>
          <w:szCs w:val="24"/>
          <w:rtl/>
        </w:rPr>
        <w:t xml:space="preserve">بغطاء </w:t>
      </w:r>
      <w:r w:rsidRPr="001B0E7A">
        <w:rPr>
          <w:rFonts w:ascii="Times New Roman" w:hAnsi="Times New Roman" w:cs="Times New Roman"/>
          <w:sz w:val="24"/>
          <w:szCs w:val="24"/>
          <w:rtl/>
        </w:rPr>
        <w:t>ل</w:t>
      </w:r>
      <w:r w:rsidRPr="001B0E7A">
        <w:rPr>
          <w:rStyle w:val="hps"/>
          <w:rFonts w:ascii="Times New Roman" w:hAnsi="Times New Roman" w:cs="Times New Roman"/>
          <w:sz w:val="24"/>
          <w:szCs w:val="24"/>
          <w:rtl/>
        </w:rPr>
        <w:t>لبراز</w:t>
      </w:r>
      <w:r w:rsidR="00551615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  <w:r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</w:p>
    <w:p w:rsidR="001B0E7A" w:rsidRPr="001B0E7A" w:rsidRDefault="001B0E7A" w:rsidP="000250FA">
      <w:pPr>
        <w:pStyle w:val="NoSpacing"/>
        <w:numPr>
          <w:ilvl w:val="0"/>
          <w:numId w:val="16"/>
        </w:numPr>
        <w:bidi/>
        <w:spacing w:line="360" w:lineRule="auto"/>
        <w:ind w:right="2340"/>
        <w:rPr>
          <w:rStyle w:val="hps"/>
          <w:rFonts w:ascii="Times New Roman" w:hAnsi="Times New Roman" w:cs="Times New Roman"/>
          <w:sz w:val="24"/>
          <w:szCs w:val="24"/>
          <w:rtl/>
        </w:rPr>
      </w:pPr>
      <w:r w:rsidRPr="001B0E7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ملصق عليه </w:t>
      </w:r>
      <w:r w:rsidR="005710F7">
        <w:rPr>
          <w:rFonts w:ascii="Times New Roman" w:hAnsi="Times New Roman" w:cs="Times New Roman" w:hint="cs"/>
          <w:sz w:val="24"/>
          <w:szCs w:val="24"/>
          <w:rtl/>
        </w:rPr>
        <w:t>إسم المريض الثلاثي وتاريخ ميلاده أو رقم الملف الطبي، تاريخ.</w:t>
      </w:r>
    </w:p>
    <w:p w:rsidR="001B0E7A" w:rsidRPr="001B0E7A" w:rsidRDefault="006C3104" w:rsidP="000250FA">
      <w:pPr>
        <w:pStyle w:val="NoSpacing"/>
        <w:numPr>
          <w:ilvl w:val="0"/>
          <w:numId w:val="16"/>
        </w:numPr>
        <w:bidi/>
        <w:spacing w:line="360" w:lineRule="auto"/>
        <w:ind w:right="2340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lastRenderedPageBreak/>
        <w:t xml:space="preserve">مريول أبيض، كمامة وجه </w:t>
      </w:r>
      <w:r w:rsidRPr="001B0E7A">
        <w:rPr>
          <w:rStyle w:val="hps"/>
          <w:rFonts w:ascii="Times New Roman" w:hAnsi="Times New Roman" w:cs="Times New Roman"/>
          <w:sz w:val="24"/>
          <w:szCs w:val="24"/>
          <w:rtl/>
        </w:rPr>
        <w:t>ذات الاستعمال الواحد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،</w:t>
      </w:r>
      <w:r w:rsidRPr="001B0E7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1B0E7A" w:rsidRPr="001B0E7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قفازات </w:t>
      </w:r>
      <w:r w:rsidR="00FB61CF">
        <w:rPr>
          <w:rFonts w:ascii="Times New Roman" w:hAnsi="Times New Roman" w:cs="Times New Roman" w:hint="cs"/>
          <w:sz w:val="24"/>
          <w:szCs w:val="24"/>
          <w:rtl/>
        </w:rPr>
        <w:t>واقية</w:t>
      </w:r>
      <w:r w:rsidR="00FB61CF" w:rsidRPr="001B0E7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1B0E7A" w:rsidRPr="001B0E7A">
        <w:rPr>
          <w:rStyle w:val="hps"/>
          <w:rFonts w:ascii="Times New Roman" w:hAnsi="Times New Roman" w:cs="Times New Roman"/>
          <w:sz w:val="24"/>
          <w:szCs w:val="24"/>
          <w:rtl/>
        </w:rPr>
        <w:t>غير معقّمة</w:t>
      </w:r>
      <w:r w:rsidR="001B0E7A" w:rsidRPr="001B0E7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B0E7A" w:rsidRPr="001B0E7A">
        <w:rPr>
          <w:rStyle w:val="hps"/>
          <w:rFonts w:ascii="Times New Roman" w:hAnsi="Times New Roman" w:cs="Times New Roman"/>
          <w:sz w:val="24"/>
          <w:szCs w:val="24"/>
          <w:rtl/>
        </w:rPr>
        <w:t>ذات الاستعمال الواحد</w:t>
      </w:r>
      <w:r w:rsidR="00206751">
        <w:rPr>
          <w:rStyle w:val="hps"/>
          <w:rFonts w:ascii="Times New Roman" w:hAnsi="Times New Roman" w:cs="Times New Roman" w:hint="cs"/>
          <w:sz w:val="24"/>
          <w:szCs w:val="24"/>
          <w:rtl/>
        </w:rPr>
        <w:t>،</w:t>
      </w:r>
      <w:r w:rsidR="001B0E7A" w:rsidRPr="001B0E7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وغيرها من المعدات والألبسة الشخصية الواقية الضرورية</w:t>
      </w:r>
      <w:r w:rsidR="004D394D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</w:p>
    <w:p w:rsidR="00722B60" w:rsidRPr="001B0E7A" w:rsidRDefault="001B0E7A" w:rsidP="00612CBE">
      <w:pPr>
        <w:pStyle w:val="NoSpacing"/>
        <w:numPr>
          <w:ilvl w:val="0"/>
          <w:numId w:val="16"/>
        </w:numPr>
        <w:bidi/>
        <w:spacing w:line="276" w:lineRule="auto"/>
        <w:ind w:right="2340"/>
        <w:rPr>
          <w:rStyle w:val="hps"/>
          <w:rFonts w:ascii="Times New Roman" w:hAnsi="Times New Roman" w:cs="Times New Roman"/>
          <w:sz w:val="24"/>
          <w:szCs w:val="24"/>
          <w:rtl/>
        </w:rPr>
      </w:pPr>
      <w:r w:rsidRPr="001B0E7A">
        <w:rPr>
          <w:rStyle w:val="hps"/>
          <w:rFonts w:ascii="Times New Roman" w:hAnsi="Times New Roman" w:cs="Times New Roman"/>
          <w:sz w:val="24"/>
          <w:szCs w:val="24"/>
          <w:rtl/>
        </w:rPr>
        <w:t>كيس</w:t>
      </w:r>
      <w:r w:rsidRPr="001B0E7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B0E7A">
        <w:rPr>
          <w:rStyle w:val="hps"/>
          <w:rFonts w:ascii="Times New Roman" w:hAnsi="Times New Roman" w:cs="Times New Roman"/>
          <w:sz w:val="24"/>
          <w:szCs w:val="24"/>
          <w:rtl/>
        </w:rPr>
        <w:t>نظيف بسحّاب</w:t>
      </w:r>
      <w:r w:rsidR="00612CBE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عليه علامة كالمبيّنة في الصورة "خطر عدوى، عيّنة بيولوجية" </w:t>
      </w:r>
      <w:r w:rsidR="004D394D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</w:p>
    <w:p w:rsidR="001B0E7A" w:rsidRDefault="001B0E7A" w:rsidP="001B0E7A">
      <w:pPr>
        <w:pStyle w:val="NoSpacing"/>
        <w:bidi/>
        <w:rPr>
          <w:rStyle w:val="hps"/>
          <w:rFonts w:ascii="Times New Roman" w:hAnsi="Times New Roman" w:cs="Times New Roman"/>
          <w:sz w:val="24"/>
          <w:szCs w:val="24"/>
          <w:rtl/>
        </w:rPr>
      </w:pPr>
    </w:p>
    <w:p w:rsidR="00722B60" w:rsidRPr="00161B81" w:rsidRDefault="00722B60" w:rsidP="001B0E7A">
      <w:pPr>
        <w:pStyle w:val="NoSpacing"/>
        <w:numPr>
          <w:ilvl w:val="0"/>
          <w:numId w:val="9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التحضيرات أو المحاذير قبل الإجراء </w:t>
      </w:r>
    </w:p>
    <w:p w:rsidR="0059059C" w:rsidRPr="0059059C" w:rsidRDefault="0059059C" w:rsidP="0059059C">
      <w:pPr>
        <w:bidi/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A256E9" w:rsidRPr="00C24CDD" w:rsidRDefault="00C031BD" w:rsidP="000250FA">
      <w:pPr>
        <w:pStyle w:val="ListParagraph"/>
        <w:numPr>
          <w:ilvl w:val="0"/>
          <w:numId w:val="21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يجب أن لا يأكل </w:t>
      </w:r>
      <w:r w:rsidR="00A256E9"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المريض </w:t>
      </w:r>
      <w:r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السمك أو اللحوم النيئة </w:t>
      </w:r>
      <w:r w:rsidR="00A256E9"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لفترة 48 ساعة على الأقل قبل إعطاء عينات البراز لإجراء </w:t>
      </w:r>
      <w:r w:rsidR="00A256E9" w:rsidRPr="00C24CD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فحص الدم الخفي في </w:t>
      </w:r>
      <w:r w:rsidR="00A256E9" w:rsidRPr="00C24CDD">
        <w:rPr>
          <w:rStyle w:val="hps"/>
          <w:rFonts w:ascii="Times New Roman" w:hAnsi="Times New Roman" w:cs="Times New Roman"/>
          <w:sz w:val="24"/>
          <w:szCs w:val="24"/>
          <w:rtl/>
        </w:rPr>
        <w:t>البراز</w:t>
      </w:r>
      <w:r w:rsidR="00A256E9" w:rsidRPr="00C24CD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A256E9" w:rsidRPr="00C24CDD">
        <w:rPr>
          <w:rFonts w:ascii="Times New Roman" w:hAnsi="Times New Roman" w:cs="Times New Roman"/>
          <w:sz w:val="24"/>
          <w:szCs w:val="24"/>
        </w:rPr>
        <w:t>(Stool for Occult Blood)</w:t>
      </w:r>
      <w:r w:rsidR="00611812">
        <w:rPr>
          <w:rFonts w:ascii="Times New Roman" w:hAnsi="Times New Roman" w:cs="Times New Roman" w:hint="cs"/>
          <w:sz w:val="24"/>
          <w:szCs w:val="24"/>
          <w:rtl/>
        </w:rPr>
        <w:t>.</w:t>
      </w:r>
      <w:r w:rsidR="00A256E9"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24CDD" w:rsidRPr="00C24CDD" w:rsidRDefault="00C24CDD" w:rsidP="000250FA">
      <w:pPr>
        <w:pStyle w:val="ListParagraph"/>
        <w:numPr>
          <w:ilvl w:val="0"/>
          <w:numId w:val="21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يجب عدم تناول بعض الأدوية لمدة 7 أيام قبل إعطاء عينات البراز لإجراء </w:t>
      </w:r>
      <w:r w:rsidRPr="00C24CD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فحص الدم الخفي في </w:t>
      </w:r>
      <w:r w:rsidRPr="00C24CDD">
        <w:rPr>
          <w:rStyle w:val="hps"/>
          <w:rFonts w:ascii="Times New Roman" w:hAnsi="Times New Roman" w:cs="Times New Roman"/>
          <w:sz w:val="24"/>
          <w:szCs w:val="24"/>
          <w:rtl/>
        </w:rPr>
        <w:t>البراز</w:t>
      </w:r>
      <w:r w:rsidRPr="00C24CD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C24CDD">
        <w:rPr>
          <w:rFonts w:ascii="Times New Roman" w:hAnsi="Times New Roman" w:cs="Times New Roman"/>
          <w:sz w:val="24"/>
          <w:szCs w:val="24"/>
        </w:rPr>
        <w:t>(Stool for Occult Blood)</w:t>
      </w:r>
      <w:r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 (مثل الساليسيلات، مضادات الالتهاب غير الستيرويدية، الستيرويد (الكورتيزون)، المستحضرات الطبية التي تحتوي على الحديد، ومضادات التخثر).</w:t>
      </w:r>
    </w:p>
    <w:p w:rsidR="00C24CDD" w:rsidRPr="00C24CDD" w:rsidRDefault="00C24CDD" w:rsidP="000250FA">
      <w:pPr>
        <w:pStyle w:val="ListParagraph"/>
        <w:numPr>
          <w:ilvl w:val="0"/>
          <w:numId w:val="21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يجب توعية المريض(ة) إلى عدم إعطاء عينات البراز لإجراء </w:t>
      </w:r>
      <w:r w:rsidRPr="00C24CD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فحص الدم الخفي في </w:t>
      </w:r>
      <w:r w:rsidRPr="00C24CDD">
        <w:rPr>
          <w:rStyle w:val="hps"/>
          <w:rFonts w:ascii="Times New Roman" w:hAnsi="Times New Roman" w:cs="Times New Roman"/>
          <w:sz w:val="24"/>
          <w:szCs w:val="24"/>
          <w:rtl/>
        </w:rPr>
        <w:t>البراز</w:t>
      </w:r>
      <w:r w:rsidRPr="00C24CD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C24CDD">
        <w:rPr>
          <w:rFonts w:ascii="Times New Roman" w:hAnsi="Times New Roman" w:cs="Times New Roman"/>
          <w:sz w:val="24"/>
          <w:szCs w:val="24"/>
        </w:rPr>
        <w:t>(Stool for Occult Blood)</w:t>
      </w:r>
      <w:r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  إذا كان:</w:t>
      </w:r>
    </w:p>
    <w:p w:rsidR="00C24CDD" w:rsidRPr="00C24CDD" w:rsidRDefault="00C24CDD" w:rsidP="000250FA">
      <w:pPr>
        <w:pStyle w:val="ListParagraph"/>
        <w:numPr>
          <w:ilvl w:val="1"/>
          <w:numId w:val="21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 لديه دم في البول.</w:t>
      </w:r>
    </w:p>
    <w:p w:rsidR="00C24CDD" w:rsidRPr="0059059C" w:rsidRDefault="00C24CDD" w:rsidP="000250FA">
      <w:pPr>
        <w:pStyle w:val="ListParagraph"/>
        <w:numPr>
          <w:ilvl w:val="1"/>
          <w:numId w:val="2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24CDD">
        <w:rPr>
          <w:rFonts w:ascii="Times New Roman" w:eastAsia="Times New Roman" w:hAnsi="Times New Roman" w:cs="Times New Roman"/>
          <w:sz w:val="24"/>
          <w:szCs w:val="24"/>
          <w:rtl/>
        </w:rPr>
        <w:t>أثناء الحيض.</w:t>
      </w:r>
    </w:p>
    <w:p w:rsidR="0059059C" w:rsidRPr="00C24CDD" w:rsidRDefault="0059059C" w:rsidP="000250FA">
      <w:pPr>
        <w:pStyle w:val="ListParagraph"/>
        <w:numPr>
          <w:ilvl w:val="1"/>
          <w:numId w:val="21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خلال نزف البواسير.</w:t>
      </w:r>
    </w:p>
    <w:p w:rsidR="00C24CDD" w:rsidRPr="00C24CDD" w:rsidRDefault="00C24CDD" w:rsidP="000250FA">
      <w:pPr>
        <w:pStyle w:val="ListParagraph"/>
        <w:numPr>
          <w:ilvl w:val="0"/>
          <w:numId w:val="21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يجب الامتناع عن جمع البراز إذا كان المريض قد أخذ باريوم </w:t>
      </w:r>
      <w:r w:rsidR="0059059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(صبغة لأشعة الجهاز الهضمي) في اليومين الماضيين </w:t>
      </w:r>
      <w:r w:rsidRPr="00C24CDD">
        <w:rPr>
          <w:rFonts w:ascii="Times New Roman" w:eastAsia="Times New Roman" w:hAnsi="Times New Roman" w:cs="Times New Roman"/>
          <w:sz w:val="24"/>
          <w:szCs w:val="24"/>
          <w:rtl/>
        </w:rPr>
        <w:t>أو ملينات زيتية.</w:t>
      </w:r>
    </w:p>
    <w:p w:rsidR="00A256E9" w:rsidRDefault="00C031BD" w:rsidP="000250FA">
      <w:pPr>
        <w:pStyle w:val="ListParagraph"/>
        <w:numPr>
          <w:ilvl w:val="0"/>
          <w:numId w:val="21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ينبغي تسليم عينة البراز التي </w:t>
      </w:r>
      <w:r w:rsidR="00A256E9"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تمّ </w:t>
      </w:r>
      <w:r w:rsidRPr="00C24CDD">
        <w:rPr>
          <w:rFonts w:ascii="Times New Roman" w:eastAsia="Times New Roman" w:hAnsi="Times New Roman" w:cs="Times New Roman"/>
          <w:sz w:val="24"/>
          <w:szCs w:val="24"/>
          <w:rtl/>
        </w:rPr>
        <w:t>جمع</w:t>
      </w:r>
      <w:r w:rsidR="00A256E9" w:rsidRPr="00C24CDD">
        <w:rPr>
          <w:rFonts w:ascii="Times New Roman" w:eastAsia="Times New Roman" w:hAnsi="Times New Roman" w:cs="Times New Roman"/>
          <w:sz w:val="24"/>
          <w:szCs w:val="24"/>
          <w:rtl/>
        </w:rPr>
        <w:t>ها</w:t>
      </w:r>
      <w:r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59059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خارج المختبر </w:t>
      </w:r>
      <w:r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إلى المختبر في غضون </w:t>
      </w:r>
      <w:r w:rsidR="0059059C">
        <w:rPr>
          <w:rFonts w:ascii="Times New Roman" w:eastAsia="Times New Roman" w:hAnsi="Times New Roman" w:cs="Times New Roman"/>
          <w:sz w:val="24"/>
          <w:szCs w:val="24"/>
          <w:rtl/>
        </w:rPr>
        <w:t>ساعتي</w:t>
      </w:r>
      <w:r w:rsidR="0059059C">
        <w:rPr>
          <w:rFonts w:ascii="Times New Roman" w:eastAsia="Times New Roman" w:hAnsi="Times New Roman" w:cs="Times New Roman" w:hint="cs"/>
          <w:sz w:val="24"/>
          <w:szCs w:val="24"/>
          <w:rtl/>
        </w:rPr>
        <w:t>ن على الأكثر.</w:t>
      </w:r>
    </w:p>
    <w:p w:rsidR="006513B6" w:rsidRDefault="006513B6" w:rsidP="000250FA">
      <w:pPr>
        <w:pStyle w:val="ListParagraph"/>
        <w:numPr>
          <w:ilvl w:val="0"/>
          <w:numId w:val="21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يحتاج المريض إلى إعطاء ثلاث عينات </w:t>
      </w:r>
      <w:r w:rsidR="003A1CEE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متتالية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من البراز</w:t>
      </w:r>
      <w:r w:rsidR="0078125F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(عينات مختلفة)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لإجراء فحص الكشف 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>عن وجود طفيليات</w:t>
      </w:r>
      <w:r w:rsidRPr="006F4E7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>أو بويضاتها</w:t>
      </w:r>
      <w:r w:rsidRPr="006F4E7C">
        <w:rPr>
          <w:rStyle w:val="hps"/>
          <w:rFonts w:ascii="Times New Roman" w:hAnsi="Times New Roman" w:cs="Times New Roman"/>
          <w:sz w:val="24"/>
          <w:szCs w:val="24"/>
        </w:rPr>
        <w:t>(Stool for Ova &amp; Parasites)</w:t>
      </w:r>
      <w:r w:rsidRPr="006F4E7C">
        <w:rPr>
          <w:rFonts w:ascii="Times New Roman" w:hAnsi="Times New Roman" w:cs="Times New Roman"/>
          <w:sz w:val="24"/>
          <w:szCs w:val="24"/>
        </w:rPr>
        <w:t xml:space="preserve"> </w:t>
      </w:r>
      <w:r w:rsidRPr="006F4E7C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في الأمعاء</w:t>
      </w:r>
      <w:r w:rsidR="00611812">
        <w:rPr>
          <w:rFonts w:ascii="Times New Roman" w:hAnsi="Times New Roman" w:cs="Times New Roman" w:hint="cs"/>
          <w:sz w:val="24"/>
          <w:szCs w:val="24"/>
          <w:rtl/>
        </w:rPr>
        <w:t xml:space="preserve"> أو </w:t>
      </w:r>
      <w:r w:rsidR="00611812" w:rsidRPr="00C24CDD">
        <w:rPr>
          <w:rFonts w:ascii="Times New Roman" w:eastAsia="Times New Roman" w:hAnsi="Times New Roman" w:cs="Times New Roman"/>
          <w:sz w:val="24"/>
          <w:szCs w:val="24"/>
          <w:rtl/>
        </w:rPr>
        <w:t xml:space="preserve">لإجراء </w:t>
      </w:r>
      <w:r w:rsidR="00611812" w:rsidRPr="00C24CD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فحص الدم الخفي في </w:t>
      </w:r>
      <w:r w:rsidR="00611812" w:rsidRPr="00C24CDD">
        <w:rPr>
          <w:rStyle w:val="hps"/>
          <w:rFonts w:ascii="Times New Roman" w:hAnsi="Times New Roman" w:cs="Times New Roman"/>
          <w:sz w:val="24"/>
          <w:szCs w:val="24"/>
          <w:rtl/>
        </w:rPr>
        <w:t>البراز</w:t>
      </w:r>
      <w:r w:rsidR="00611812" w:rsidRPr="00C24CD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11812" w:rsidRPr="00C24CDD">
        <w:rPr>
          <w:rFonts w:ascii="Times New Roman" w:hAnsi="Times New Roman" w:cs="Times New Roman"/>
          <w:sz w:val="24"/>
          <w:szCs w:val="24"/>
        </w:rPr>
        <w:t>(Stool for Occult Blood)</w:t>
      </w:r>
      <w:r w:rsidR="00611812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722B60" w:rsidRPr="00161B81" w:rsidRDefault="00722B60" w:rsidP="0059059C">
      <w:pPr>
        <w:pStyle w:val="NoSpacing"/>
        <w:numPr>
          <w:ilvl w:val="0"/>
          <w:numId w:val="9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الإجراء </w:t>
      </w:r>
    </w:p>
    <w:p w:rsidR="002A4175" w:rsidRPr="002A4175" w:rsidRDefault="002A4175" w:rsidP="002A4175">
      <w:pPr>
        <w:autoSpaceDE w:val="0"/>
        <w:autoSpaceDN w:val="0"/>
        <w:bidi/>
        <w:adjustRightInd w:val="0"/>
        <w:spacing w:line="240" w:lineRule="auto"/>
        <w:rPr>
          <w:rFonts w:ascii="Times New Roman" w:hAnsi="Times New Roman" w:cs="Times New Roman"/>
          <w:sz w:val="16"/>
          <w:szCs w:val="16"/>
          <w:rtl/>
        </w:rPr>
      </w:pPr>
    </w:p>
    <w:p w:rsidR="00FB61CF" w:rsidRPr="000801B5" w:rsidRDefault="00FB61CF" w:rsidP="00CF29C4">
      <w:pPr>
        <w:pStyle w:val="NoSpacing"/>
        <w:numPr>
          <w:ilvl w:val="0"/>
          <w:numId w:val="1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801B5">
        <w:rPr>
          <w:rFonts w:ascii="Times New Roman" w:hAnsi="Times New Roman" w:cs="Times New Roman" w:hint="cs"/>
          <w:sz w:val="24"/>
          <w:szCs w:val="24"/>
          <w:rtl/>
        </w:rPr>
        <w:t xml:space="preserve">غسل اليدان بالماء والصابون أو بمطهّر كحولي ثم ارتداء مريول أبيض </w:t>
      </w:r>
      <w:r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0801B5">
        <w:rPr>
          <w:rFonts w:ascii="Times New Roman" w:hAnsi="Times New Roman" w:cs="Times New Roman" w:hint="cs"/>
          <w:sz w:val="24"/>
          <w:szCs w:val="24"/>
          <w:rtl/>
        </w:rPr>
        <w:t>قفازات واقية (ذات الاستعمال الواحد) (راجع ملصق "</w:t>
      </w:r>
      <w:r w:rsidRPr="000801B5">
        <w:rPr>
          <w:rFonts w:asciiTheme="majorBidi" w:hAnsiTheme="majorBidi" w:cstheme="majorBidi"/>
          <w:noProof/>
          <w:sz w:val="24"/>
          <w:szCs w:val="24"/>
          <w:rtl/>
        </w:rPr>
        <w:t>كيفية إرتداء الواقيات الشخصية</w:t>
      </w:r>
      <w:r w:rsidRPr="000801B5">
        <w:rPr>
          <w:rFonts w:asciiTheme="majorBidi" w:hAnsiTheme="majorBidi" w:cstheme="majorBidi" w:hint="cs"/>
          <w:noProof/>
          <w:sz w:val="24"/>
          <w:szCs w:val="24"/>
          <w:rtl/>
        </w:rPr>
        <w:t>").</w:t>
      </w:r>
    </w:p>
    <w:p w:rsidR="002A4175" w:rsidRDefault="002A4175" w:rsidP="00CF29C4">
      <w:pPr>
        <w:pStyle w:val="NoSpacing"/>
        <w:numPr>
          <w:ilvl w:val="0"/>
          <w:numId w:val="1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4175">
        <w:rPr>
          <w:rFonts w:ascii="Times New Roman" w:hAnsi="Times New Roman" w:cs="Times New Roman"/>
          <w:sz w:val="24"/>
          <w:szCs w:val="24"/>
          <w:rtl/>
        </w:rPr>
        <w:t>تحديد المريض بشكل صحيح (راجع</w:t>
      </w:r>
      <w:r w:rsidRPr="002A41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سياسة وإجراءات تحديد هوية المريض)</w:t>
      </w:r>
      <w:r w:rsidR="005710F7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2A4175" w:rsidRDefault="002A4175" w:rsidP="00CF29C4">
      <w:pPr>
        <w:pStyle w:val="NoSpacing"/>
        <w:numPr>
          <w:ilvl w:val="0"/>
          <w:numId w:val="1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4175">
        <w:rPr>
          <w:rFonts w:ascii="Times New Roman" w:hAnsi="Times New Roman" w:cs="Times New Roman"/>
          <w:sz w:val="24"/>
          <w:szCs w:val="24"/>
          <w:rtl/>
        </w:rPr>
        <w:t xml:space="preserve">إعلام المريض </w:t>
      </w:r>
      <w:r>
        <w:rPr>
          <w:rFonts w:ascii="Times New Roman" w:hAnsi="Times New Roman" w:cs="Times New Roman" w:hint="cs"/>
          <w:sz w:val="24"/>
          <w:szCs w:val="24"/>
          <w:rtl/>
        </w:rPr>
        <w:t>ب</w:t>
      </w:r>
      <w:r w:rsidRPr="002A4175">
        <w:rPr>
          <w:rFonts w:ascii="Times New Roman" w:hAnsi="Times New Roman" w:cs="Times New Roman"/>
          <w:sz w:val="24"/>
          <w:szCs w:val="24"/>
          <w:rtl/>
        </w:rPr>
        <w:t xml:space="preserve">الحاجة إلى </w:t>
      </w:r>
      <w:r>
        <w:rPr>
          <w:rFonts w:ascii="Times New Roman" w:hAnsi="Times New Roman" w:cs="Times New Roman" w:hint="cs"/>
          <w:sz w:val="24"/>
          <w:szCs w:val="24"/>
          <w:rtl/>
        </w:rPr>
        <w:t>جمع</w:t>
      </w:r>
      <w:r w:rsidRPr="002A4175">
        <w:rPr>
          <w:rFonts w:ascii="Times New Roman" w:hAnsi="Times New Roman" w:cs="Times New Roman"/>
          <w:sz w:val="24"/>
          <w:szCs w:val="24"/>
          <w:rtl/>
        </w:rPr>
        <w:t xml:space="preserve"> عينة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من </w:t>
      </w:r>
      <w:r w:rsidRPr="002A4175">
        <w:rPr>
          <w:rFonts w:ascii="Times New Roman" w:hAnsi="Times New Roman" w:cs="Times New Roman"/>
          <w:sz w:val="24"/>
          <w:szCs w:val="24"/>
          <w:rtl/>
        </w:rPr>
        <w:t>براز</w:t>
      </w:r>
      <w:r>
        <w:rPr>
          <w:rFonts w:ascii="Times New Roman" w:hAnsi="Times New Roman" w:cs="Times New Roman" w:hint="cs"/>
          <w:sz w:val="24"/>
          <w:szCs w:val="24"/>
          <w:rtl/>
        </w:rPr>
        <w:t>ه لإجراء التحاليل المخبرية عليها وفقاً لطلب طبيبه المعالج</w:t>
      </w:r>
      <w:r w:rsidRPr="002A4175">
        <w:rPr>
          <w:rFonts w:ascii="Times New Roman" w:hAnsi="Times New Roman" w:cs="Times New Roman"/>
          <w:sz w:val="24"/>
          <w:szCs w:val="24"/>
        </w:rPr>
        <w:t>.</w:t>
      </w:r>
    </w:p>
    <w:p w:rsidR="000304D7" w:rsidRDefault="002A4175" w:rsidP="00CF29C4">
      <w:pPr>
        <w:pStyle w:val="NoSpacing"/>
        <w:numPr>
          <w:ilvl w:val="0"/>
          <w:numId w:val="1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4175">
        <w:rPr>
          <w:rFonts w:ascii="Times New Roman" w:hAnsi="Times New Roman" w:cs="Times New Roman" w:hint="cs"/>
          <w:sz w:val="24"/>
          <w:szCs w:val="24"/>
          <w:rtl/>
        </w:rPr>
        <w:t>ال</w:t>
      </w:r>
      <w:r w:rsidRPr="002A4175">
        <w:rPr>
          <w:rFonts w:ascii="Times New Roman" w:hAnsi="Times New Roman" w:cs="Times New Roman"/>
          <w:sz w:val="24"/>
          <w:szCs w:val="24"/>
          <w:rtl/>
        </w:rPr>
        <w:t>طلب من المريض التبر</w:t>
      </w:r>
      <w:r w:rsidRPr="002A4175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2A4175">
        <w:rPr>
          <w:rFonts w:ascii="Times New Roman" w:hAnsi="Times New Roman" w:cs="Times New Roman"/>
          <w:sz w:val="24"/>
          <w:szCs w:val="24"/>
          <w:rtl/>
        </w:rPr>
        <w:t xml:space="preserve">ز </w:t>
      </w:r>
      <w:r w:rsidRPr="002A4175">
        <w:rPr>
          <w:rFonts w:ascii="Times New Roman" w:hAnsi="Times New Roman" w:cs="Times New Roman" w:hint="cs"/>
          <w:sz w:val="24"/>
          <w:szCs w:val="24"/>
          <w:rtl/>
        </w:rPr>
        <w:t xml:space="preserve">(التغوّط) في </w:t>
      </w:r>
      <w:r w:rsidRPr="002A4175">
        <w:rPr>
          <w:rFonts w:ascii="Times New Roman" w:hAnsi="Times New Roman" w:cs="Times New Roman"/>
          <w:sz w:val="24"/>
          <w:szCs w:val="24"/>
          <w:rtl/>
        </w:rPr>
        <w:t xml:space="preserve">أصيص </w:t>
      </w:r>
      <w:r w:rsidRPr="002A4175">
        <w:rPr>
          <w:rFonts w:ascii="Times New Roman" w:hAnsi="Times New Roman" w:cs="Times New Roman" w:hint="cs"/>
          <w:sz w:val="24"/>
          <w:szCs w:val="24"/>
          <w:rtl/>
        </w:rPr>
        <w:t xml:space="preserve">بلاستيك أو في </w:t>
      </w:r>
      <w:r w:rsidRPr="002A4175">
        <w:rPr>
          <w:rStyle w:val="st"/>
          <w:rFonts w:ascii="Times New Roman" w:hAnsi="Times New Roman" w:cs="Times New Roman" w:hint="cs"/>
          <w:sz w:val="24"/>
          <w:szCs w:val="24"/>
          <w:rtl/>
        </w:rPr>
        <w:t xml:space="preserve">أو </w:t>
      </w:r>
      <w:r w:rsidRPr="002A4175">
        <w:rPr>
          <w:rStyle w:val="st"/>
          <w:rFonts w:ascii="Times New Roman" w:hAnsi="Times New Roman" w:cs="Times New Roman"/>
          <w:sz w:val="24"/>
          <w:szCs w:val="24"/>
          <w:rtl/>
        </w:rPr>
        <w:t>وعاء للتّبرز (للتغوّط) بالفراش</w:t>
      </w:r>
      <w:r w:rsidRPr="002A417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2A4175">
        <w:rPr>
          <w:rFonts w:ascii="Times New Roman" w:hAnsi="Times New Roman" w:cs="Times New Roman"/>
          <w:sz w:val="24"/>
          <w:szCs w:val="24"/>
          <w:rtl/>
        </w:rPr>
        <w:t xml:space="preserve">دون تلويث البراز </w:t>
      </w:r>
      <w:r w:rsidRPr="002A4175">
        <w:rPr>
          <w:rFonts w:ascii="Times New Roman" w:hAnsi="Times New Roman" w:cs="Times New Roman" w:hint="cs"/>
          <w:sz w:val="24"/>
          <w:szCs w:val="24"/>
          <w:rtl/>
        </w:rPr>
        <w:t>ب</w:t>
      </w:r>
      <w:r w:rsidRPr="002A4175">
        <w:rPr>
          <w:rFonts w:ascii="Times New Roman" w:hAnsi="Times New Roman" w:cs="Times New Roman"/>
          <w:sz w:val="24"/>
          <w:szCs w:val="24"/>
          <w:rtl/>
        </w:rPr>
        <w:t>البول</w:t>
      </w:r>
      <w:r w:rsidRPr="002A4175">
        <w:rPr>
          <w:rFonts w:ascii="Times New Roman" w:hAnsi="Times New Roman" w:cs="Times New Roman"/>
          <w:sz w:val="24"/>
          <w:szCs w:val="24"/>
        </w:rPr>
        <w:t>.</w:t>
      </w:r>
      <w:r w:rsidRPr="002A4175">
        <w:rPr>
          <w:rFonts w:ascii="Times New Roman" w:hAnsi="Times New Roman" w:cs="Times New Roman" w:hint="cs"/>
          <w:sz w:val="24"/>
          <w:szCs w:val="24"/>
          <w:rtl/>
        </w:rPr>
        <w:t xml:space="preserve"> يجب أن يكون </w:t>
      </w:r>
      <w:r w:rsidRPr="002A4175">
        <w:rPr>
          <w:rFonts w:ascii="Times New Roman" w:hAnsi="Times New Roman" w:cs="Times New Roman"/>
          <w:sz w:val="24"/>
          <w:szCs w:val="24"/>
          <w:rtl/>
        </w:rPr>
        <w:t xml:space="preserve">البراز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خالياً من </w:t>
      </w:r>
      <w:r>
        <w:rPr>
          <w:rFonts w:ascii="Times New Roman" w:hAnsi="Times New Roman" w:cs="Times New Roman"/>
          <w:sz w:val="24"/>
          <w:szCs w:val="24"/>
          <w:rtl/>
        </w:rPr>
        <w:t>البول والميا</w:t>
      </w:r>
      <w:r>
        <w:rPr>
          <w:rFonts w:ascii="Times New Roman" w:hAnsi="Times New Roman" w:cs="Times New Roman" w:hint="cs"/>
          <w:sz w:val="24"/>
          <w:szCs w:val="24"/>
          <w:rtl/>
        </w:rPr>
        <w:t>ه، لذا يفضّل وضع كيس لاصق للبول ل</w:t>
      </w:r>
      <w:r w:rsidRPr="002A4175">
        <w:rPr>
          <w:rFonts w:ascii="Times New Roman" w:hAnsi="Times New Roman" w:cs="Times New Roman"/>
          <w:sz w:val="24"/>
          <w:szCs w:val="24"/>
          <w:rtl/>
        </w:rPr>
        <w:t xml:space="preserve">لأطفال </w:t>
      </w:r>
      <w:r>
        <w:rPr>
          <w:rFonts w:ascii="Times New Roman" w:hAnsi="Times New Roman" w:cs="Times New Roman" w:hint="cs"/>
          <w:sz w:val="24"/>
          <w:szCs w:val="24"/>
          <w:rtl/>
        </w:rPr>
        <w:t>الذين لا يستطيعون التحكّم بالبول</w:t>
      </w:r>
      <w:r w:rsidRPr="002A417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0304D7">
        <w:rPr>
          <w:rFonts w:ascii="Times New Roman" w:hAnsi="Times New Roman" w:cs="Times New Roman" w:hint="cs"/>
          <w:sz w:val="24"/>
          <w:szCs w:val="24"/>
          <w:rtl/>
        </w:rPr>
        <w:t>عند التبرّز (التغوّط).</w:t>
      </w:r>
    </w:p>
    <w:p w:rsidR="000304D7" w:rsidRDefault="000304D7" w:rsidP="00CF29C4">
      <w:pPr>
        <w:pStyle w:val="NoSpacing"/>
        <w:numPr>
          <w:ilvl w:val="0"/>
          <w:numId w:val="1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أخذ</w:t>
      </w:r>
      <w:r w:rsidR="002A4175" w:rsidRPr="002A417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24CDD">
        <w:rPr>
          <w:rFonts w:ascii="Times New Roman" w:hAnsi="Times New Roman" w:cs="Times New Roman" w:hint="cs"/>
          <w:sz w:val="24"/>
          <w:szCs w:val="24"/>
          <w:rtl/>
        </w:rPr>
        <w:t>عيّنة براز كافية و</w:t>
      </w:r>
      <w:r w:rsidR="002A4175" w:rsidRPr="002A4175">
        <w:rPr>
          <w:rFonts w:ascii="Times New Roman" w:hAnsi="Times New Roman" w:cs="Times New Roman"/>
          <w:sz w:val="24"/>
          <w:szCs w:val="24"/>
          <w:rtl/>
        </w:rPr>
        <w:t xml:space="preserve">جديدة </w:t>
      </w:r>
      <w:r>
        <w:rPr>
          <w:rFonts w:ascii="Times New Roman" w:hAnsi="Times New Roman" w:cs="Times New Roman" w:hint="cs"/>
          <w:sz w:val="24"/>
          <w:szCs w:val="24"/>
          <w:rtl/>
        </w:rPr>
        <w:t>من أصيص أو وعاء التبرّز ب</w:t>
      </w:r>
      <w:r w:rsidR="002A4175" w:rsidRPr="002A4175">
        <w:rPr>
          <w:rFonts w:ascii="Times New Roman" w:hAnsi="Times New Roman" w:cs="Times New Roman"/>
          <w:sz w:val="24"/>
          <w:szCs w:val="24"/>
          <w:rtl/>
        </w:rPr>
        <w:t xml:space="preserve">استخدام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خافضة </w:t>
      </w:r>
      <w:r w:rsidR="002A4175" w:rsidRPr="002A4175">
        <w:rPr>
          <w:rFonts w:ascii="Times New Roman" w:hAnsi="Times New Roman" w:cs="Times New Roman"/>
          <w:sz w:val="24"/>
          <w:szCs w:val="24"/>
          <w:rtl/>
        </w:rPr>
        <w:t>اللسان الخشبي</w:t>
      </w:r>
      <w:r>
        <w:rPr>
          <w:rFonts w:ascii="Times New Roman" w:hAnsi="Times New Roman" w:cs="Times New Roman" w:hint="cs"/>
          <w:sz w:val="24"/>
          <w:szCs w:val="24"/>
          <w:rtl/>
        </w:rPr>
        <w:t>ة</w:t>
      </w:r>
      <w:r w:rsidR="002A4175" w:rsidRPr="002A4175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ومن ثمّ وضعها في الكوب المخصّص لأخذ عينة البراز</w:t>
      </w:r>
      <w:r w:rsidR="002A4175" w:rsidRPr="002A4175">
        <w:rPr>
          <w:rFonts w:ascii="Times New Roman" w:hAnsi="Times New Roman" w:cs="Times New Roman"/>
          <w:sz w:val="24"/>
          <w:szCs w:val="24"/>
        </w:rPr>
        <w:t>.</w:t>
      </w:r>
    </w:p>
    <w:p w:rsidR="004A724D" w:rsidRDefault="004A724D" w:rsidP="00CF29C4">
      <w:pPr>
        <w:pStyle w:val="NoSpacing"/>
        <w:numPr>
          <w:ilvl w:val="0"/>
          <w:numId w:val="1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lastRenderedPageBreak/>
        <w:t xml:space="preserve">رمي خافضة </w:t>
      </w:r>
      <w:r w:rsidRPr="002A4175">
        <w:rPr>
          <w:rFonts w:ascii="Times New Roman" w:hAnsi="Times New Roman" w:cs="Times New Roman"/>
          <w:sz w:val="24"/>
          <w:szCs w:val="24"/>
          <w:rtl/>
        </w:rPr>
        <w:t>اللسان الخشبي</w:t>
      </w:r>
      <w:r>
        <w:rPr>
          <w:rFonts w:ascii="Times New Roman" w:hAnsi="Times New Roman" w:cs="Times New Roman" w:hint="cs"/>
          <w:sz w:val="24"/>
          <w:szCs w:val="24"/>
          <w:rtl/>
        </w:rPr>
        <w:t>ة</w:t>
      </w:r>
      <w:r w:rsidRPr="002A4175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في ال</w:t>
      </w:r>
      <w:r w:rsidR="00020C7F">
        <w:rPr>
          <w:rFonts w:ascii="Times New Roman" w:hAnsi="Times New Roman" w:cs="Times New Roman" w:hint="cs"/>
          <w:sz w:val="24"/>
          <w:szCs w:val="24"/>
          <w:rtl/>
        </w:rPr>
        <w:t>كيس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المخصّص للنفايات البيولوجية.</w:t>
      </w:r>
    </w:p>
    <w:p w:rsidR="00505191" w:rsidRDefault="00505191" w:rsidP="00CF29C4">
      <w:pPr>
        <w:pStyle w:val="NoSpacing"/>
        <w:numPr>
          <w:ilvl w:val="0"/>
          <w:numId w:val="1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وضع غطاء </w:t>
      </w:r>
      <w:r w:rsidRPr="002A4175">
        <w:rPr>
          <w:rFonts w:ascii="Times New Roman" w:hAnsi="Times New Roman" w:cs="Times New Roman"/>
          <w:sz w:val="24"/>
          <w:szCs w:val="24"/>
          <w:rtl/>
        </w:rPr>
        <w:t>ك</w:t>
      </w:r>
      <w:r>
        <w:rPr>
          <w:rFonts w:ascii="Times New Roman" w:hAnsi="Times New Roman" w:cs="Times New Roman" w:hint="cs"/>
          <w:sz w:val="24"/>
          <w:szCs w:val="24"/>
          <w:rtl/>
        </w:rPr>
        <w:t>وب</w:t>
      </w:r>
      <w:r w:rsidRPr="002A4175">
        <w:rPr>
          <w:rFonts w:ascii="Times New Roman" w:hAnsi="Times New Roman" w:cs="Times New Roman"/>
          <w:sz w:val="24"/>
          <w:szCs w:val="24"/>
          <w:rtl/>
        </w:rPr>
        <w:t xml:space="preserve"> البراز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عليه </w:t>
      </w:r>
      <w:r w:rsidRPr="002A4175">
        <w:rPr>
          <w:rFonts w:ascii="Times New Roman" w:hAnsi="Times New Roman" w:cs="Times New Roman"/>
          <w:sz w:val="24"/>
          <w:szCs w:val="24"/>
          <w:rtl/>
        </w:rPr>
        <w:t>بشكل آمن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وإقفاله جيداً</w:t>
      </w:r>
      <w:r w:rsidRPr="000943C6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دون لمس داخل الكوب أو الغطاء، مع تجنّب لمس الكوب أو الغطاء من الداخل وتجنّب تلويث الكوب أو الغطاء من الخارج بعيّنة البلغم.</w:t>
      </w:r>
    </w:p>
    <w:p w:rsidR="004A724D" w:rsidRDefault="000304D7" w:rsidP="00CF29C4">
      <w:pPr>
        <w:pStyle w:val="NoSpacing"/>
        <w:numPr>
          <w:ilvl w:val="0"/>
          <w:numId w:val="1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وضع ملصق ببيانات المريض 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 xml:space="preserve">وغيرها من معلومات </w:t>
      </w:r>
      <w:r>
        <w:rPr>
          <w:rFonts w:ascii="Times New Roman" w:hAnsi="Times New Roman" w:cs="Times New Roman" w:hint="cs"/>
          <w:sz w:val="24"/>
          <w:szCs w:val="24"/>
          <w:rtl/>
        </w:rPr>
        <w:t>(إسم المريض الثلاثي وتاريخ ميلاده أو</w:t>
      </w:r>
      <w:r w:rsidR="005710F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رقم الملف الطبي، تاريخ ووقت جمع عيّنة البراز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="004A724D" w:rsidRPr="002A4175">
        <w:rPr>
          <w:rFonts w:ascii="Times New Roman" w:hAnsi="Times New Roman" w:cs="Times New Roman"/>
          <w:sz w:val="24"/>
          <w:szCs w:val="24"/>
          <w:rtl/>
        </w:rPr>
        <w:t>نوع ا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 xml:space="preserve">لتحليل </w:t>
      </w:r>
      <w:r w:rsidR="004A724D" w:rsidRPr="002A4175">
        <w:rPr>
          <w:rFonts w:ascii="Times New Roman" w:hAnsi="Times New Roman" w:cs="Times New Roman"/>
          <w:sz w:val="24"/>
          <w:szCs w:val="24"/>
          <w:rtl/>
        </w:rPr>
        <w:t>المطلوب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>، وأول حروف إ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سم 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 xml:space="preserve">وعائلة الممرض أو فني المختبر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الذي 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>أ</w:t>
      </w:r>
      <w:r>
        <w:rPr>
          <w:rFonts w:ascii="Times New Roman" w:hAnsi="Times New Roman" w:cs="Times New Roman" w:hint="cs"/>
          <w:sz w:val="24"/>
          <w:szCs w:val="24"/>
          <w:rtl/>
        </w:rPr>
        <w:t>خذ العينة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>)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مباشرة أمام المريض على كوب العينة (وليس على الغطاء)</w:t>
      </w:r>
      <w:r w:rsidR="002A4175" w:rsidRPr="002A4175">
        <w:rPr>
          <w:rFonts w:ascii="Times New Roman" w:hAnsi="Times New Roman" w:cs="Times New Roman"/>
          <w:sz w:val="24"/>
          <w:szCs w:val="24"/>
        </w:rPr>
        <w:t>.</w:t>
      </w:r>
    </w:p>
    <w:p w:rsidR="004A724D" w:rsidRDefault="004A724D" w:rsidP="00CF29C4">
      <w:pPr>
        <w:pStyle w:val="NoSpacing"/>
        <w:numPr>
          <w:ilvl w:val="0"/>
          <w:numId w:val="1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2A4175" w:rsidRPr="002A4175">
        <w:rPr>
          <w:rFonts w:ascii="Times New Roman" w:hAnsi="Times New Roman" w:cs="Times New Roman"/>
          <w:sz w:val="24"/>
          <w:szCs w:val="24"/>
          <w:rtl/>
        </w:rPr>
        <w:t>ضع الك</w:t>
      </w:r>
      <w:r>
        <w:rPr>
          <w:rFonts w:ascii="Times New Roman" w:hAnsi="Times New Roman" w:cs="Times New Roman" w:hint="cs"/>
          <w:sz w:val="24"/>
          <w:szCs w:val="24"/>
          <w:rtl/>
        </w:rPr>
        <w:t>وب</w:t>
      </w:r>
      <w:r w:rsidR="002A4175" w:rsidRPr="002A4175">
        <w:rPr>
          <w:rFonts w:ascii="Times New Roman" w:hAnsi="Times New Roman" w:cs="Times New Roman"/>
          <w:sz w:val="24"/>
          <w:szCs w:val="24"/>
          <w:rtl/>
        </w:rPr>
        <w:t xml:space="preserve"> في كيس مناسب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وإغلاقه بسحّاب </w:t>
      </w:r>
      <w:r w:rsidR="00A256E9">
        <w:rPr>
          <w:rFonts w:ascii="Times New Roman" w:hAnsi="Times New Roman" w:cs="Times New Roman"/>
          <w:sz w:val="24"/>
          <w:szCs w:val="24"/>
          <w:rtl/>
        </w:rPr>
        <w:t>وإرساله إلى المختب</w:t>
      </w:r>
      <w:r w:rsidR="00A256E9">
        <w:rPr>
          <w:rFonts w:ascii="Times New Roman" w:hAnsi="Times New Roman" w:cs="Times New Roman" w:hint="cs"/>
          <w:sz w:val="24"/>
          <w:szCs w:val="24"/>
          <w:rtl/>
          <w:lang w:bidi="ar-LB"/>
        </w:rPr>
        <w:t>ر في أسرع وقت ممكن</w:t>
      </w:r>
      <w:r w:rsidR="002A4175" w:rsidRPr="002A4175">
        <w:rPr>
          <w:rFonts w:ascii="Times New Roman" w:hAnsi="Times New Roman" w:cs="Times New Roman"/>
          <w:sz w:val="24"/>
          <w:szCs w:val="24"/>
        </w:rPr>
        <w:t>.</w:t>
      </w:r>
    </w:p>
    <w:p w:rsidR="004B112A" w:rsidRPr="00015E7C" w:rsidRDefault="004B112A" w:rsidP="00CF29C4">
      <w:pPr>
        <w:pStyle w:val="NoSpacing"/>
        <w:numPr>
          <w:ilvl w:val="0"/>
          <w:numId w:val="1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E7C">
        <w:rPr>
          <w:rFonts w:ascii="Times New Roman" w:hAnsi="Times New Roman" w:cs="Times New Roman"/>
          <w:sz w:val="24"/>
          <w:szCs w:val="24"/>
          <w:rtl/>
        </w:rPr>
        <w:t>نزع القفازات و</w:t>
      </w:r>
      <w:r w:rsidR="003A67B2">
        <w:rPr>
          <w:rFonts w:ascii="Times New Roman" w:hAnsi="Times New Roman" w:cs="Times New Roman" w:hint="cs"/>
          <w:sz w:val="24"/>
          <w:szCs w:val="24"/>
          <w:rtl/>
        </w:rPr>
        <w:t>لفّ</w:t>
      </w:r>
      <w:r w:rsidRPr="00015E7C">
        <w:rPr>
          <w:rFonts w:ascii="Times New Roman" w:hAnsi="Times New Roman" w:cs="Times New Roman"/>
          <w:sz w:val="24"/>
          <w:szCs w:val="24"/>
          <w:rtl/>
        </w:rPr>
        <w:t>هما معاً دفعة واحدة بحيث يصبح سطحهما الخارجي إلى الداخل ورميها في الكيس المخصّص للنفايات البيولوجية، ثم نزع معدّ</w:t>
      </w:r>
      <w:r w:rsidR="003A67B2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015E7C">
        <w:rPr>
          <w:rFonts w:ascii="Times New Roman" w:hAnsi="Times New Roman" w:cs="Times New Roman"/>
          <w:sz w:val="24"/>
          <w:szCs w:val="24"/>
          <w:rtl/>
        </w:rPr>
        <w:t>ت الوقاية الشخصية الأخرى (راجع ملصق "</w:t>
      </w:r>
      <w:r w:rsidRPr="00015E7C">
        <w:rPr>
          <w:rFonts w:ascii="Times New Roman" w:hAnsi="Times New Roman" w:cs="Times New Roman"/>
          <w:noProof/>
          <w:sz w:val="24"/>
          <w:szCs w:val="24"/>
          <w:rtl/>
        </w:rPr>
        <w:t>كيفية نزع الواقيات الشخصية").</w:t>
      </w:r>
    </w:p>
    <w:p w:rsidR="0059059C" w:rsidRDefault="0059059C" w:rsidP="00CF29C4">
      <w:pPr>
        <w:pStyle w:val="NoSpacing"/>
        <w:numPr>
          <w:ilvl w:val="0"/>
          <w:numId w:val="1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غسل اليد</w:t>
      </w:r>
      <w:r w:rsidR="006C3104">
        <w:rPr>
          <w:rFonts w:ascii="Times New Roman" w:hAnsi="Times New Roman" w:cs="Times New Roman" w:hint="cs"/>
          <w:sz w:val="24"/>
          <w:szCs w:val="24"/>
          <w:rtl/>
        </w:rPr>
        <w:t>ا</w:t>
      </w:r>
      <w:r>
        <w:rPr>
          <w:rFonts w:ascii="Times New Roman" w:hAnsi="Times New Roman" w:cs="Times New Roman" w:hint="cs"/>
          <w:sz w:val="24"/>
          <w:szCs w:val="24"/>
          <w:rtl/>
        </w:rPr>
        <w:t>ن بالماء والصابون.</w:t>
      </w:r>
    </w:p>
    <w:p w:rsidR="002A4175" w:rsidRDefault="002A4175" w:rsidP="00CF29C4">
      <w:pPr>
        <w:pStyle w:val="NoSpacing"/>
        <w:numPr>
          <w:ilvl w:val="0"/>
          <w:numId w:val="1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4175">
        <w:rPr>
          <w:rFonts w:ascii="Times New Roman" w:hAnsi="Times New Roman" w:cs="Times New Roman"/>
          <w:sz w:val="24"/>
          <w:szCs w:val="24"/>
          <w:rtl/>
        </w:rPr>
        <w:t xml:space="preserve">توثيق 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>جميع المعلومات (اسم المريض الثلاثي وتاريخ ميلاده أو رقم ملفه الطبي، تاريخ ووقت</w:t>
      </w:r>
      <w:r w:rsidRPr="002A4175">
        <w:rPr>
          <w:rFonts w:ascii="Times New Roman" w:hAnsi="Times New Roman" w:cs="Times New Roman"/>
          <w:sz w:val="24"/>
          <w:szCs w:val="24"/>
          <w:rtl/>
        </w:rPr>
        <w:t xml:space="preserve"> ونوع ال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>فحص، اسم الطبيب المعالج، و</w:t>
      </w:r>
      <w:r w:rsidR="004A724D" w:rsidRPr="004A724D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>إسم وعائلة الممرض أو فني المختبر الذي أخذ العينة) في سجل جمع العينات.</w:t>
      </w:r>
    </w:p>
    <w:p w:rsidR="009D13A4" w:rsidRDefault="009D13A4" w:rsidP="009D13A4">
      <w:pPr>
        <w:pStyle w:val="NoSpacing"/>
        <w:bidi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F29C4" w:rsidRPr="005C711C" w:rsidRDefault="00CF29C4" w:rsidP="00CF29C4">
      <w:pPr>
        <w:pStyle w:val="NoSpacing"/>
        <w:numPr>
          <w:ilvl w:val="0"/>
          <w:numId w:val="9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C711C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CF29C4" w:rsidRPr="00B93402" w:rsidRDefault="00CF29C4" w:rsidP="00CF29C4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  <w:lang w:val="fr-FR"/>
        </w:rPr>
      </w:pPr>
    </w:p>
    <w:p w:rsidR="00CF29C4" w:rsidRDefault="00CF29C4" w:rsidP="00CF29C4">
      <w:pPr>
        <w:pStyle w:val="ListParagraph"/>
        <w:numPr>
          <w:ilvl w:val="0"/>
          <w:numId w:val="27"/>
        </w:numPr>
        <w:bidi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93402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لا يوجد</w:t>
      </w:r>
    </w:p>
    <w:p w:rsidR="009D13A4" w:rsidRPr="003E057E" w:rsidRDefault="009D13A4" w:rsidP="009D13A4">
      <w:pPr>
        <w:pStyle w:val="NoSpacing"/>
        <w:bidi/>
        <w:spacing w:line="276" w:lineRule="auto"/>
        <w:rPr>
          <w:rFonts w:ascii="Times New Roman" w:hAnsi="Times New Roman" w:cs="Times New Roman"/>
          <w:sz w:val="24"/>
          <w:szCs w:val="24"/>
          <w:rtl/>
        </w:rPr>
      </w:pPr>
    </w:p>
    <w:p w:rsidR="009D13A4" w:rsidRPr="000F66EF" w:rsidRDefault="009D13A4" w:rsidP="009D13A4">
      <w:pPr>
        <w:pStyle w:val="NoSpacing"/>
        <w:numPr>
          <w:ilvl w:val="0"/>
          <w:numId w:val="9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0F66EF">
        <w:rPr>
          <w:rFonts w:ascii="Times New Roman" w:hAnsi="Times New Roman" w:cs="Times New Roman"/>
          <w:b/>
          <w:bCs/>
          <w:sz w:val="28"/>
          <w:szCs w:val="28"/>
          <w:rtl/>
        </w:rPr>
        <w:t>مسؤولية تنفيذ الإجراء</w:t>
      </w:r>
    </w:p>
    <w:p w:rsidR="009D13A4" w:rsidRPr="000F66EF" w:rsidRDefault="009D13A4" w:rsidP="009D13A4">
      <w:pPr>
        <w:bidi/>
        <w:rPr>
          <w:rFonts w:ascii="Times New Roman" w:eastAsia="Times New Roman" w:hAnsi="Times New Roman" w:cs="Times New Roman"/>
          <w:sz w:val="16"/>
          <w:szCs w:val="16"/>
          <w:rtl/>
          <w:lang w:val="fr-FR"/>
        </w:rPr>
      </w:pPr>
    </w:p>
    <w:p w:rsidR="009D13A4" w:rsidRPr="000F66EF" w:rsidRDefault="009D13A4" w:rsidP="009D13A4">
      <w:pPr>
        <w:pStyle w:val="ListParagraph"/>
        <w:numPr>
          <w:ilvl w:val="0"/>
          <w:numId w:val="23"/>
        </w:numPr>
        <w:bidi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0F66E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كل فرد من </w:t>
      </w:r>
      <w:r w:rsidRPr="000F66EF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طاقم التمريض أو من </w:t>
      </w:r>
      <w:r w:rsidRPr="000F66E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العاملين في المختبر </w:t>
      </w:r>
      <w:r w:rsidRPr="000F66EF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المسؤول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و</w:t>
      </w:r>
      <w:r w:rsidRPr="000F66EF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ن عن جمع العيّنات من المرضى.</w:t>
      </w:r>
    </w:p>
    <w:p w:rsidR="004A724D" w:rsidRPr="009D13A4" w:rsidRDefault="004A724D" w:rsidP="00A256E9">
      <w:pPr>
        <w:pStyle w:val="NoSpacing"/>
        <w:bidi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22B60" w:rsidRPr="00161B81" w:rsidRDefault="00722B60" w:rsidP="004A724D">
      <w:pPr>
        <w:pStyle w:val="NoSpacing"/>
        <w:numPr>
          <w:ilvl w:val="0"/>
          <w:numId w:val="9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مراجع</w:t>
      </w:r>
    </w:p>
    <w:p w:rsidR="002C67AC" w:rsidRPr="002C67AC" w:rsidRDefault="002C67AC" w:rsidP="002C67AC">
      <w:pPr>
        <w:pStyle w:val="NoSpacing"/>
        <w:rPr>
          <w:rFonts w:ascii="Times New Roman" w:hAnsi="Times New Roman" w:cs="Times New Roman"/>
          <w:color w:val="000000"/>
          <w:sz w:val="16"/>
          <w:szCs w:val="16"/>
          <w:rtl/>
        </w:rPr>
      </w:pPr>
    </w:p>
    <w:p w:rsidR="002C67AC" w:rsidRPr="00416658" w:rsidRDefault="002C67AC" w:rsidP="002C67A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C67AC">
        <w:rPr>
          <w:rFonts w:ascii="Times New Roman" w:hAnsi="Times New Roman" w:cs="Times New Roman"/>
          <w:color w:val="000000"/>
          <w:sz w:val="24"/>
          <w:szCs w:val="24"/>
        </w:rPr>
        <w:t xml:space="preserve">American University of Beirut-Medical Center. Policies and Procedures. Nursing </w:t>
      </w:r>
      <w:r w:rsidRPr="002C67AC">
        <w:rPr>
          <w:rFonts w:ascii="Times New Roman" w:hAnsi="Times New Roman" w:cs="Times New Roman"/>
          <w:sz w:val="24"/>
          <w:szCs w:val="24"/>
        </w:rPr>
        <w:t xml:space="preserve">Specimen </w:t>
      </w:r>
      <w:r w:rsidRPr="00416658">
        <w:rPr>
          <w:rFonts w:ascii="Times New Roman" w:hAnsi="Times New Roman" w:cs="Times New Roman"/>
          <w:sz w:val="24"/>
          <w:szCs w:val="24"/>
        </w:rPr>
        <w:t>Collection: Stool.  Last updated 16 Dec 2013.</w:t>
      </w:r>
    </w:p>
    <w:p w:rsidR="00C031BD" w:rsidRPr="00416658" w:rsidRDefault="00C031BD" w:rsidP="002C67A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Ackley, </w:t>
      </w:r>
      <w:proofErr w:type="spellStart"/>
      <w:r w:rsidRPr="00416658">
        <w:rPr>
          <w:rFonts w:ascii="Times New Roman" w:hAnsi="Times New Roman" w:cs="Times New Roman"/>
          <w:color w:val="000000"/>
          <w:sz w:val="24"/>
          <w:szCs w:val="24"/>
        </w:rPr>
        <w:t>Ladwig</w:t>
      </w:r>
      <w:proofErr w:type="spellEnd"/>
      <w:r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, Swan, Tucker (2008). </w:t>
      </w:r>
      <w:r w:rsidRPr="00416658">
        <w:rPr>
          <w:rFonts w:ascii="Times New Roman" w:hAnsi="Times New Roman" w:cs="Times New Roman"/>
          <w:sz w:val="24"/>
          <w:szCs w:val="24"/>
        </w:rPr>
        <w:t>Evidence-based Nursing Care Guidelines:</w:t>
      </w:r>
      <w:r w:rsidR="002C67AC" w:rsidRPr="00416658">
        <w:rPr>
          <w:rFonts w:ascii="Times New Roman" w:hAnsi="Times New Roman" w:cs="Times New Roman"/>
          <w:sz w:val="24"/>
          <w:szCs w:val="24"/>
        </w:rPr>
        <w:t xml:space="preserve"> </w:t>
      </w:r>
      <w:r w:rsidRPr="00416658">
        <w:rPr>
          <w:rFonts w:ascii="Times New Roman" w:hAnsi="Times New Roman" w:cs="Times New Roman"/>
          <w:sz w:val="24"/>
          <w:szCs w:val="24"/>
        </w:rPr>
        <w:t>Medical-Surgical Interventions. St. Louis: Mosby Elsevier.</w:t>
      </w:r>
    </w:p>
    <w:p w:rsidR="00C031BD" w:rsidRPr="00416658" w:rsidRDefault="00C031BD" w:rsidP="002C67A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16658">
        <w:rPr>
          <w:rFonts w:ascii="Times New Roman" w:hAnsi="Times New Roman" w:cs="Times New Roman"/>
          <w:color w:val="000000"/>
          <w:sz w:val="24"/>
          <w:szCs w:val="24"/>
        </w:rPr>
        <w:t>Collins-Bride, G. M., &amp; Saxe, J. M. (2013). Clinical guidelines for advanced practice</w:t>
      </w:r>
      <w:r w:rsidR="002C67AC"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nursing (2nd </w:t>
      </w:r>
      <w:proofErr w:type="gramStart"/>
      <w:r w:rsidRPr="00416658">
        <w:rPr>
          <w:rFonts w:ascii="Times New Roman" w:hAnsi="Times New Roman" w:cs="Times New Roman"/>
          <w:color w:val="000000"/>
          <w:sz w:val="24"/>
          <w:szCs w:val="24"/>
        </w:rPr>
        <w:t>ed</w:t>
      </w:r>
      <w:proofErr w:type="gramEnd"/>
      <w:r w:rsidRPr="00416658">
        <w:rPr>
          <w:rFonts w:ascii="Times New Roman" w:hAnsi="Times New Roman" w:cs="Times New Roman"/>
          <w:color w:val="000000"/>
          <w:sz w:val="24"/>
          <w:szCs w:val="24"/>
        </w:rPr>
        <w:t>.)”. United States of America: Jones and Bartlett Learning.</w:t>
      </w:r>
    </w:p>
    <w:p w:rsidR="00C031BD" w:rsidRPr="00416658" w:rsidRDefault="00C031BD" w:rsidP="002C67A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16658">
        <w:rPr>
          <w:rFonts w:ascii="Times New Roman" w:hAnsi="Times New Roman" w:cs="Times New Roman"/>
          <w:color w:val="000000"/>
          <w:sz w:val="24"/>
          <w:szCs w:val="24"/>
        </w:rPr>
        <w:t>Holmes, N. (Ed.). (2007). Best Practices: A guide to excellence in nursing care. United</w:t>
      </w:r>
      <w:r w:rsidR="002C67AC"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6658">
        <w:rPr>
          <w:rFonts w:ascii="Times New Roman" w:hAnsi="Times New Roman" w:cs="Times New Roman"/>
          <w:color w:val="000000"/>
          <w:sz w:val="24"/>
          <w:szCs w:val="24"/>
        </w:rPr>
        <w:t>States of America: Lippincott Williams &amp; Wilkins.</w:t>
      </w:r>
    </w:p>
    <w:p w:rsidR="00C031BD" w:rsidRPr="00416658" w:rsidRDefault="00C031BD" w:rsidP="002C67A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Kluwer, W. (2009). Nursing procedures. (5th </w:t>
      </w:r>
      <w:proofErr w:type="gramStart"/>
      <w:r w:rsidRPr="00416658">
        <w:rPr>
          <w:rFonts w:ascii="Times New Roman" w:hAnsi="Times New Roman" w:cs="Times New Roman"/>
          <w:color w:val="000000"/>
          <w:sz w:val="24"/>
          <w:szCs w:val="24"/>
        </w:rPr>
        <w:t>ed</w:t>
      </w:r>
      <w:proofErr w:type="gramEnd"/>
      <w:r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.). New York: </w:t>
      </w:r>
      <w:proofErr w:type="spellStart"/>
      <w:r w:rsidRPr="00416658">
        <w:rPr>
          <w:rFonts w:ascii="Times New Roman" w:hAnsi="Times New Roman" w:cs="Times New Roman"/>
          <w:color w:val="000000"/>
          <w:sz w:val="24"/>
          <w:szCs w:val="24"/>
        </w:rPr>
        <w:t>Lippincotts</w:t>
      </w:r>
      <w:proofErr w:type="spellEnd"/>
      <w:r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 Retrieved from</w:t>
      </w:r>
      <w:r w:rsidR="002C67AC"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6658">
        <w:rPr>
          <w:rFonts w:ascii="Times New Roman" w:hAnsi="Times New Roman" w:cs="Times New Roman"/>
          <w:color w:val="0000FF"/>
          <w:sz w:val="24"/>
          <w:szCs w:val="24"/>
        </w:rPr>
        <w:t>http://books.google.com.lb/books</w:t>
      </w:r>
      <w:r w:rsidRPr="0041665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C67AC" w:rsidRPr="00416658" w:rsidRDefault="00C031BD" w:rsidP="002C67A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16658">
        <w:rPr>
          <w:rFonts w:ascii="Times New Roman" w:hAnsi="Times New Roman" w:cs="Times New Roman"/>
          <w:color w:val="000000"/>
          <w:sz w:val="24"/>
          <w:szCs w:val="24"/>
        </w:rPr>
        <w:t>Kowalak</w:t>
      </w:r>
      <w:proofErr w:type="spellEnd"/>
      <w:r w:rsidRPr="00416658">
        <w:rPr>
          <w:rFonts w:ascii="Times New Roman" w:hAnsi="Times New Roman" w:cs="Times New Roman"/>
          <w:color w:val="000000"/>
          <w:sz w:val="24"/>
          <w:szCs w:val="24"/>
        </w:rPr>
        <w:t>, J. P., Hughes, A. S., &amp; Mills, J. E. (2003). Best practices: A guide to</w:t>
      </w:r>
      <w:r w:rsidR="002C67AC"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6658">
        <w:rPr>
          <w:rFonts w:ascii="Times New Roman" w:hAnsi="Times New Roman" w:cs="Times New Roman"/>
          <w:color w:val="000000"/>
          <w:sz w:val="24"/>
          <w:szCs w:val="24"/>
        </w:rPr>
        <w:t>excellence in nursing care. Philadelphia: Lippincott Williams &amp; Wilkins.</w:t>
      </w:r>
    </w:p>
    <w:p w:rsidR="002C67AC" w:rsidRPr="00416658" w:rsidRDefault="00C031BD" w:rsidP="002C67A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16658">
        <w:rPr>
          <w:rFonts w:ascii="Times New Roman" w:hAnsi="Times New Roman" w:cs="Times New Roman"/>
          <w:color w:val="000000"/>
          <w:sz w:val="24"/>
          <w:szCs w:val="24"/>
        </w:rPr>
        <w:t>Lynn, P. B., &amp; Taylor, C. (2011). Taylor's clinical nursing skills: A nursing process</w:t>
      </w:r>
      <w:r w:rsidR="002C67AC"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approach. Philadelphia: </w:t>
      </w:r>
      <w:proofErr w:type="spellStart"/>
      <w:r w:rsidRPr="00416658">
        <w:rPr>
          <w:rFonts w:ascii="Times New Roman" w:hAnsi="Times New Roman" w:cs="Times New Roman"/>
          <w:color w:val="000000"/>
          <w:sz w:val="24"/>
          <w:szCs w:val="24"/>
        </w:rPr>
        <w:t>Wolters</w:t>
      </w:r>
      <w:proofErr w:type="spellEnd"/>
      <w:r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16658">
        <w:rPr>
          <w:rFonts w:ascii="Times New Roman" w:hAnsi="Times New Roman" w:cs="Times New Roman"/>
          <w:color w:val="000000"/>
          <w:sz w:val="24"/>
          <w:szCs w:val="24"/>
        </w:rPr>
        <w:t>Kluwer</w:t>
      </w:r>
      <w:proofErr w:type="spellEnd"/>
      <w:r w:rsidRPr="00416658">
        <w:rPr>
          <w:rFonts w:ascii="Times New Roman" w:hAnsi="Times New Roman" w:cs="Times New Roman"/>
          <w:color w:val="000000"/>
          <w:sz w:val="24"/>
          <w:szCs w:val="24"/>
        </w:rPr>
        <w:t>/Lippincott Williams &amp; Wilkins.</w:t>
      </w:r>
    </w:p>
    <w:p w:rsidR="002C67AC" w:rsidRPr="00416658" w:rsidRDefault="00C031BD" w:rsidP="002C67A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16658">
        <w:rPr>
          <w:rFonts w:ascii="Times New Roman" w:hAnsi="Times New Roman" w:cs="Times New Roman"/>
          <w:color w:val="000000"/>
          <w:sz w:val="24"/>
          <w:szCs w:val="24"/>
        </w:rPr>
        <w:t>Nicol</w:t>
      </w:r>
      <w:proofErr w:type="spellEnd"/>
      <w:r w:rsidRPr="00416658">
        <w:rPr>
          <w:rFonts w:ascii="Times New Roman" w:hAnsi="Times New Roman" w:cs="Times New Roman"/>
          <w:color w:val="000000"/>
          <w:sz w:val="24"/>
          <w:szCs w:val="24"/>
        </w:rPr>
        <w:t>, M. (2008). Essential nursing skills. Edinburgh: Mosby/Elsevier.</w:t>
      </w:r>
    </w:p>
    <w:p w:rsidR="002C67AC" w:rsidRPr="00416658" w:rsidRDefault="00C031BD" w:rsidP="002C67A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Perry, A. G., &amp; Potter, P. A. (2010). Clinical nursing skills and techniques (7th </w:t>
      </w:r>
      <w:proofErr w:type="gramStart"/>
      <w:r w:rsidRPr="00416658">
        <w:rPr>
          <w:rFonts w:ascii="Times New Roman" w:hAnsi="Times New Roman" w:cs="Times New Roman"/>
          <w:color w:val="000000"/>
          <w:sz w:val="24"/>
          <w:szCs w:val="24"/>
        </w:rPr>
        <w:t>ed</w:t>
      </w:r>
      <w:proofErr w:type="gramEnd"/>
      <w:r w:rsidRPr="00416658">
        <w:rPr>
          <w:rFonts w:ascii="Times New Roman" w:hAnsi="Times New Roman" w:cs="Times New Roman"/>
          <w:color w:val="000000"/>
          <w:sz w:val="24"/>
          <w:szCs w:val="24"/>
        </w:rPr>
        <w:t>.). St</w:t>
      </w:r>
      <w:r w:rsidR="002C67AC"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6658">
        <w:rPr>
          <w:rFonts w:ascii="Times New Roman" w:hAnsi="Times New Roman" w:cs="Times New Roman"/>
          <w:color w:val="000000"/>
          <w:sz w:val="24"/>
          <w:szCs w:val="24"/>
        </w:rPr>
        <w:t>Louis: Mosby Elsevier.</w:t>
      </w:r>
    </w:p>
    <w:p w:rsidR="00C031BD" w:rsidRPr="00E1506A" w:rsidRDefault="00C031BD" w:rsidP="002C67A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16658">
        <w:rPr>
          <w:rFonts w:ascii="Times New Roman" w:hAnsi="Times New Roman" w:cs="Times New Roman"/>
          <w:color w:val="000000"/>
          <w:sz w:val="24"/>
          <w:szCs w:val="24"/>
        </w:rPr>
        <w:lastRenderedPageBreak/>
        <w:t>Ramont</w:t>
      </w:r>
      <w:proofErr w:type="spellEnd"/>
      <w:r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, P. R., &amp; </w:t>
      </w:r>
      <w:proofErr w:type="spellStart"/>
      <w:r w:rsidRPr="00416658">
        <w:rPr>
          <w:rFonts w:ascii="Times New Roman" w:hAnsi="Times New Roman" w:cs="Times New Roman"/>
          <w:color w:val="000000"/>
          <w:sz w:val="24"/>
          <w:szCs w:val="24"/>
        </w:rPr>
        <w:t>Niedringhaus</w:t>
      </w:r>
      <w:proofErr w:type="spellEnd"/>
      <w:r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, D. M. (2004). Fundamental nursing care (5th </w:t>
      </w:r>
      <w:proofErr w:type="gramStart"/>
      <w:r w:rsidRPr="00416658">
        <w:rPr>
          <w:rFonts w:ascii="Times New Roman" w:hAnsi="Times New Roman" w:cs="Times New Roman"/>
          <w:color w:val="000000"/>
          <w:sz w:val="24"/>
          <w:szCs w:val="24"/>
        </w:rPr>
        <w:t>ed</w:t>
      </w:r>
      <w:proofErr w:type="gramEnd"/>
      <w:r w:rsidRPr="00416658">
        <w:rPr>
          <w:rFonts w:ascii="Times New Roman" w:hAnsi="Times New Roman" w:cs="Times New Roman"/>
          <w:color w:val="000000"/>
          <w:sz w:val="24"/>
          <w:szCs w:val="24"/>
        </w:rPr>
        <w:t>.). New</w:t>
      </w:r>
      <w:r w:rsidR="002C67AC" w:rsidRPr="00416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6658">
        <w:rPr>
          <w:rFonts w:ascii="Times New Roman" w:hAnsi="Times New Roman" w:cs="Times New Roman"/>
          <w:color w:val="000000"/>
          <w:sz w:val="24"/>
          <w:szCs w:val="24"/>
        </w:rPr>
        <w:t>Jersey: Pearson Education.</w:t>
      </w:r>
    </w:p>
    <w:p w:rsidR="00E1506A" w:rsidRDefault="00E1506A" w:rsidP="00E15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506A" w:rsidRPr="00416658" w:rsidRDefault="00E1506A" w:rsidP="00E1506A">
      <w:pPr>
        <w:pStyle w:val="NoSpacing"/>
        <w:rPr>
          <w:rFonts w:ascii="Times New Roman" w:hAnsi="Times New Roman" w:cs="Times New Roman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092"/>
        <w:gridCol w:w="2093"/>
        <w:gridCol w:w="2092"/>
        <w:gridCol w:w="2093"/>
      </w:tblGrid>
      <w:tr w:rsidR="002E5322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5322" w:rsidRDefault="002E5322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5322" w:rsidRDefault="002E5322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5322" w:rsidRDefault="002E5322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5322" w:rsidRDefault="002E5322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2E5322" w:rsidTr="008C0152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16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lang w:val="fr-FR" w:bidi="ar-LB"/>
              </w:rPr>
              <w:t xml:space="preserve"> 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2E5322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2E5322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5322" w:rsidRDefault="002E5322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0F1C24" w:rsidRDefault="000F1C24"/>
    <w:sectPr w:rsidR="000F1C24" w:rsidSect="000F1C24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658" w:rsidRDefault="00416658" w:rsidP="00416658">
      <w:pPr>
        <w:spacing w:line="240" w:lineRule="auto"/>
      </w:pPr>
      <w:r>
        <w:separator/>
      </w:r>
    </w:p>
  </w:endnote>
  <w:endnote w:type="continuationSeparator" w:id="0">
    <w:p w:rsidR="00416658" w:rsidRDefault="00416658" w:rsidP="0041665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658" w:rsidRDefault="00416658" w:rsidP="00416658">
      <w:pPr>
        <w:spacing w:line="240" w:lineRule="auto"/>
      </w:pPr>
      <w:r>
        <w:separator/>
      </w:r>
    </w:p>
  </w:footnote>
  <w:footnote w:type="continuationSeparator" w:id="0">
    <w:p w:rsidR="00416658" w:rsidRDefault="00416658" w:rsidP="0041665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1965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A6A6A6" w:themeColor="background1" w:themeShade="A6"/>
        <w:sz w:val="20"/>
        <w:szCs w:val="20"/>
      </w:rPr>
    </w:sdtEndPr>
    <w:sdtContent>
      <w:p w:rsidR="00416658" w:rsidRPr="00416658" w:rsidRDefault="00416658">
        <w:pPr>
          <w:pStyle w:val="Header"/>
          <w:jc w:val="center"/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</w:pPr>
        <w:r w:rsidRPr="00416658">
          <w:rPr>
            <w:rFonts w:ascii="Times New Roman" w:hAnsi="Times New Roman" w:cs="Times New Roman"/>
            <w:b/>
            <w:bCs/>
            <w:color w:val="A6A6A6" w:themeColor="background1" w:themeShade="A6"/>
            <w:sz w:val="20"/>
            <w:szCs w:val="20"/>
            <w:rtl/>
          </w:rPr>
          <w:t xml:space="preserve">سياسة وإجراءات أخذ عينة براز </w:t>
        </w:r>
        <w:r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</w:p>
      <w:p w:rsidR="00416658" w:rsidRPr="00416658" w:rsidRDefault="00416658" w:rsidP="00416658">
        <w:pPr>
          <w:pStyle w:val="Header"/>
          <w:jc w:val="center"/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</w:pPr>
        <w:r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 3</w:t>
        </w:r>
        <w:r w:rsidR="00D51E40"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="00D51E40"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5F5388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1</w:t>
        </w:r>
        <w:r w:rsidR="00D51E40"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2900"/>
    <w:multiLevelType w:val="multilevel"/>
    <w:tmpl w:val="36FA6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350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91D61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FE3B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D0C30EE"/>
    <w:multiLevelType w:val="multilevel"/>
    <w:tmpl w:val="BA829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065376"/>
    <w:multiLevelType w:val="multilevel"/>
    <w:tmpl w:val="1D78D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966F85"/>
    <w:multiLevelType w:val="multilevel"/>
    <w:tmpl w:val="4532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A3A67"/>
    <w:multiLevelType w:val="multilevel"/>
    <w:tmpl w:val="69729D2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8347B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4747236"/>
    <w:multiLevelType w:val="multilevel"/>
    <w:tmpl w:val="82847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2E587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9D719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18E24D8"/>
    <w:multiLevelType w:val="multilevel"/>
    <w:tmpl w:val="D92E67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2207D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481596D"/>
    <w:multiLevelType w:val="multilevel"/>
    <w:tmpl w:val="C1824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8607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E125A5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EB825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47A058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A4267FC"/>
    <w:multiLevelType w:val="multilevel"/>
    <w:tmpl w:val="DD4E7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C401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38407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8C940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0F363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236485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8691C6D"/>
    <w:multiLevelType w:val="multilevel"/>
    <w:tmpl w:val="4DAA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98B2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19"/>
  </w:num>
  <w:num w:numId="3">
    <w:abstractNumId w:val="5"/>
  </w:num>
  <w:num w:numId="4">
    <w:abstractNumId w:val="4"/>
  </w:num>
  <w:num w:numId="5">
    <w:abstractNumId w:val="25"/>
  </w:num>
  <w:num w:numId="6">
    <w:abstractNumId w:val="6"/>
  </w:num>
  <w:num w:numId="7">
    <w:abstractNumId w:val="9"/>
  </w:num>
  <w:num w:numId="8">
    <w:abstractNumId w:val="0"/>
  </w:num>
  <w:num w:numId="9">
    <w:abstractNumId w:val="7"/>
  </w:num>
  <w:num w:numId="10">
    <w:abstractNumId w:val="22"/>
  </w:num>
  <w:num w:numId="11">
    <w:abstractNumId w:val="1"/>
  </w:num>
  <w:num w:numId="12">
    <w:abstractNumId w:val="12"/>
  </w:num>
  <w:num w:numId="13">
    <w:abstractNumId w:val="10"/>
  </w:num>
  <w:num w:numId="14">
    <w:abstractNumId w:val="18"/>
  </w:num>
  <w:num w:numId="15">
    <w:abstractNumId w:val="20"/>
  </w:num>
  <w:num w:numId="16">
    <w:abstractNumId w:val="17"/>
  </w:num>
  <w:num w:numId="17">
    <w:abstractNumId w:val="11"/>
  </w:num>
  <w:num w:numId="18">
    <w:abstractNumId w:val="26"/>
  </w:num>
  <w:num w:numId="19">
    <w:abstractNumId w:val="13"/>
  </w:num>
  <w:num w:numId="20">
    <w:abstractNumId w:val="24"/>
  </w:num>
  <w:num w:numId="21">
    <w:abstractNumId w:val="21"/>
  </w:num>
  <w:num w:numId="22">
    <w:abstractNumId w:val="15"/>
  </w:num>
  <w:num w:numId="23">
    <w:abstractNumId w:val="8"/>
  </w:num>
  <w:num w:numId="24">
    <w:abstractNumId w:val="16"/>
  </w:num>
  <w:num w:numId="25">
    <w:abstractNumId w:val="23"/>
  </w:num>
  <w:num w:numId="26">
    <w:abstractNumId w:val="2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414"/>
    <w:rsid w:val="00020C7F"/>
    <w:rsid w:val="000250FA"/>
    <w:rsid w:val="000304D7"/>
    <w:rsid w:val="00065058"/>
    <w:rsid w:val="000B322B"/>
    <w:rsid w:val="000F1C24"/>
    <w:rsid w:val="001B0E7A"/>
    <w:rsid w:val="001E1850"/>
    <w:rsid w:val="001E2538"/>
    <w:rsid w:val="00206751"/>
    <w:rsid w:val="00256158"/>
    <w:rsid w:val="00274194"/>
    <w:rsid w:val="002A4175"/>
    <w:rsid w:val="002B6D0E"/>
    <w:rsid w:val="002C67AC"/>
    <w:rsid w:val="002E5322"/>
    <w:rsid w:val="003A1CEE"/>
    <w:rsid w:val="003A67B2"/>
    <w:rsid w:val="00411E96"/>
    <w:rsid w:val="00416658"/>
    <w:rsid w:val="004A724D"/>
    <w:rsid w:val="004B112A"/>
    <w:rsid w:val="004D394D"/>
    <w:rsid w:val="004F2517"/>
    <w:rsid w:val="004F434A"/>
    <w:rsid w:val="00505191"/>
    <w:rsid w:val="00551615"/>
    <w:rsid w:val="00560C1A"/>
    <w:rsid w:val="00570A82"/>
    <w:rsid w:val="005710F7"/>
    <w:rsid w:val="00575630"/>
    <w:rsid w:val="0059059C"/>
    <w:rsid w:val="005C1414"/>
    <w:rsid w:val="005F5388"/>
    <w:rsid w:val="00610FC0"/>
    <w:rsid w:val="00611812"/>
    <w:rsid w:val="00612CBE"/>
    <w:rsid w:val="006513B6"/>
    <w:rsid w:val="006C3104"/>
    <w:rsid w:val="006F4E7C"/>
    <w:rsid w:val="00722B60"/>
    <w:rsid w:val="0078125F"/>
    <w:rsid w:val="00825C72"/>
    <w:rsid w:val="009565E3"/>
    <w:rsid w:val="009650A4"/>
    <w:rsid w:val="0099655E"/>
    <w:rsid w:val="009D13A4"/>
    <w:rsid w:val="00A256E9"/>
    <w:rsid w:val="00B06997"/>
    <w:rsid w:val="00B133B3"/>
    <w:rsid w:val="00BA719C"/>
    <w:rsid w:val="00C031BD"/>
    <w:rsid w:val="00C24CDD"/>
    <w:rsid w:val="00CB1E33"/>
    <w:rsid w:val="00CD60F8"/>
    <w:rsid w:val="00CF29C4"/>
    <w:rsid w:val="00D50319"/>
    <w:rsid w:val="00D51E40"/>
    <w:rsid w:val="00D90D7A"/>
    <w:rsid w:val="00DB5EB3"/>
    <w:rsid w:val="00DD53E2"/>
    <w:rsid w:val="00E1506A"/>
    <w:rsid w:val="00F4118A"/>
    <w:rsid w:val="00F568A7"/>
    <w:rsid w:val="00FB1646"/>
    <w:rsid w:val="00FB61CF"/>
    <w:rsid w:val="00FF7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paragraph" w:styleId="Heading2">
    <w:name w:val="heading 2"/>
    <w:basedOn w:val="Normal"/>
    <w:link w:val="Heading2Char"/>
    <w:uiPriority w:val="9"/>
    <w:qFormat/>
    <w:rsid w:val="005C14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C14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1E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1E3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C141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C141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rabic3">
    <w:name w:val="arabic3"/>
    <w:basedOn w:val="Normal"/>
    <w:rsid w:val="005C1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bic2">
    <w:name w:val="arabic2"/>
    <w:basedOn w:val="Normal"/>
    <w:rsid w:val="005C1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1E3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1E33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rabic1">
    <w:name w:val="arabic1"/>
    <w:basedOn w:val="Normal"/>
    <w:rsid w:val="00CB1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CB1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722B60"/>
    <w:pPr>
      <w:spacing w:line="240" w:lineRule="auto"/>
    </w:pPr>
    <w:rPr>
      <w:rFonts w:ascii="Calibri" w:eastAsia="Calibri" w:hAnsi="Calibri" w:cs="Arial"/>
    </w:rPr>
  </w:style>
  <w:style w:type="character" w:customStyle="1" w:styleId="shorttext">
    <w:name w:val="short_text"/>
    <w:basedOn w:val="DefaultParagraphFont"/>
    <w:rsid w:val="00722B60"/>
  </w:style>
  <w:style w:type="character" w:customStyle="1" w:styleId="hps">
    <w:name w:val="hps"/>
    <w:basedOn w:val="DefaultParagraphFont"/>
    <w:rsid w:val="00722B60"/>
  </w:style>
  <w:style w:type="paragraph" w:styleId="ListParagraph">
    <w:name w:val="List Paragraph"/>
    <w:basedOn w:val="Normal"/>
    <w:uiPriority w:val="34"/>
    <w:qFormat/>
    <w:rsid w:val="00722B60"/>
    <w:pPr>
      <w:spacing w:after="160" w:line="259" w:lineRule="auto"/>
      <w:ind w:left="720"/>
      <w:contextualSpacing/>
    </w:pPr>
    <w:rPr>
      <w:rFonts w:ascii="Calibri" w:eastAsia="Calibri" w:hAnsi="Calibri" w:cs="Arial"/>
    </w:rPr>
  </w:style>
  <w:style w:type="character" w:customStyle="1" w:styleId="st">
    <w:name w:val="st"/>
    <w:basedOn w:val="DefaultParagraphFont"/>
    <w:rsid w:val="001B0E7A"/>
  </w:style>
  <w:style w:type="paragraph" w:styleId="Header">
    <w:name w:val="header"/>
    <w:basedOn w:val="Normal"/>
    <w:link w:val="HeaderChar"/>
    <w:uiPriority w:val="99"/>
    <w:unhideWhenUsed/>
    <w:rsid w:val="0041665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658"/>
  </w:style>
  <w:style w:type="paragraph" w:styleId="Footer">
    <w:name w:val="footer"/>
    <w:basedOn w:val="Normal"/>
    <w:link w:val="FooterChar"/>
    <w:uiPriority w:val="99"/>
    <w:semiHidden/>
    <w:unhideWhenUsed/>
    <w:rsid w:val="0041665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6658"/>
  </w:style>
  <w:style w:type="paragraph" w:styleId="BalloonText">
    <w:name w:val="Balloon Text"/>
    <w:basedOn w:val="Normal"/>
    <w:link w:val="BalloonTextChar"/>
    <w:uiPriority w:val="99"/>
    <w:semiHidden/>
    <w:unhideWhenUsed/>
    <w:rsid w:val="00612C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C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532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9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9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8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7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9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03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8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3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07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77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59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4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42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4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2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2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2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32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713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43</cp:revision>
  <dcterms:created xsi:type="dcterms:W3CDTF">2015-10-06T17:58:00Z</dcterms:created>
  <dcterms:modified xsi:type="dcterms:W3CDTF">2016-06-25T21:26:00Z</dcterms:modified>
</cp:coreProperties>
</file>